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0126" w14:textId="77777777" w:rsidR="00571654" w:rsidRDefault="00000000">
      <w:pPr>
        <w:pStyle w:val="Titolo"/>
      </w:pPr>
      <w:r>
        <w:t>INFORMATION ON THE PROCESSING OF PERSONAL DATA</w:t>
      </w:r>
      <w:r>
        <w:br/>
        <w:t>FOR EVENTS ORGANIZED BY THE INFN</w:t>
      </w:r>
    </w:p>
    <w:p w14:paraId="11B8F191" w14:textId="77777777" w:rsidR="00571654" w:rsidRDefault="00000000">
      <w:pPr>
        <w:pStyle w:val="Titolo1"/>
      </w:pPr>
      <w:r>
        <w:t>1. WHY THIS INFORMATION</w:t>
      </w:r>
    </w:p>
    <w:p w14:paraId="7F17FB39" w14:textId="77777777" w:rsidR="00571654" w:rsidRDefault="00000000">
      <w:pPr>
        <w:ind w:left="10" w:right="1"/>
      </w:pPr>
      <w:r>
        <w:t>Pursuant to the EU Regulation 2016/679 (</w:t>
      </w:r>
      <w:r>
        <w:rPr>
          <w:b/>
          <w:bCs/>
        </w:rPr>
        <w:t>Regulation</w:t>
      </w:r>
      <w:r>
        <w:t xml:space="preserve"> in the following) and to the Legislative Decree of 30 June 2003, no. 196 and subsequent modifications, this information sheet describes the modalities of processing of personal data conferred by the subjects interested in </w:t>
      </w:r>
      <w:r>
        <w:rPr>
          <w:color w:val="000000"/>
        </w:rPr>
        <w:t xml:space="preserve">participating in </w:t>
      </w:r>
      <w:r>
        <w:rPr>
          <w:color w:val="000000" w:themeColor="text1"/>
        </w:rPr>
        <w:t>popular</w:t>
      </w:r>
      <w:r>
        <w:rPr>
          <w:color w:val="000000"/>
        </w:rPr>
        <w:t>, cultural or training events of the National Institute of Nuclear Physics (</w:t>
      </w:r>
      <w:r>
        <w:rPr>
          <w:b/>
          <w:bCs/>
          <w:color w:val="000000"/>
        </w:rPr>
        <w:t>INFN</w:t>
      </w:r>
      <w:r>
        <w:rPr>
          <w:color w:val="000000"/>
        </w:rPr>
        <w:t xml:space="preserve">). </w:t>
      </w:r>
    </w:p>
    <w:p w14:paraId="560DB8B6" w14:textId="77777777" w:rsidR="00571654" w:rsidRDefault="00000000">
      <w:pPr>
        <w:ind w:left="10" w:right="1"/>
      </w:pPr>
      <w:r>
        <w:rPr>
          <w:color w:val="000000"/>
        </w:rPr>
        <w:t>During the events photographic, audio and video recordings may be taken</w:t>
      </w:r>
      <w:r>
        <w:rPr>
          <w:color w:val="000000" w:themeColor="text1"/>
        </w:rPr>
        <w:t>.</w:t>
      </w:r>
    </w:p>
    <w:p w14:paraId="6773F375" w14:textId="77777777" w:rsidR="00571654" w:rsidRDefault="00000000">
      <w:pPr>
        <w:ind w:left="10" w:right="1"/>
      </w:pPr>
      <w:r>
        <w:rPr>
          <w:color w:val="000000" w:themeColor="text1"/>
        </w:rPr>
        <w:t>For any information on the events and the content of this information sheet, please contact the organizer, as indicated in the poster or invitation.</w:t>
      </w:r>
    </w:p>
    <w:p w14:paraId="664FCB6F" w14:textId="77777777" w:rsidR="00571654" w:rsidRDefault="00000000">
      <w:pPr>
        <w:pStyle w:val="Titolo1"/>
      </w:pPr>
      <w:r>
        <w:t>2. SUBJECTS OF THE PROCESSING</w:t>
      </w:r>
    </w:p>
    <w:p w14:paraId="1E3C4BCD" w14:textId="77777777" w:rsidR="00571654" w:rsidRDefault="00000000">
      <w:pPr>
        <w:ind w:left="-5" w:hanging="10"/>
        <w:rPr>
          <w:lang w:val="it-IT"/>
        </w:rPr>
      </w:pPr>
      <w:r>
        <w:rPr>
          <w:color w:val="000000"/>
          <w:lang w:val="it-IT"/>
        </w:rPr>
        <w:t xml:space="preserve">The Data Controller </w:t>
      </w:r>
      <w:proofErr w:type="spellStart"/>
      <w:r>
        <w:rPr>
          <w:color w:val="000000"/>
          <w:lang w:val="it-IT"/>
        </w:rPr>
        <w:t>is</w:t>
      </w:r>
      <w:proofErr w:type="spellEnd"/>
      <w:r>
        <w:rPr>
          <w:color w:val="000000"/>
          <w:lang w:val="it-IT"/>
        </w:rPr>
        <w:t xml:space="preserve"> Istituto Nazionale di Fisica Nucleare (INFN) Via E. Fermi n. 54, Frascati (Rome), e-mail: </w:t>
      </w:r>
      <w:hyperlink r:id="rId7">
        <w:r>
          <w:rPr>
            <w:rStyle w:val="Collegamentoipertestuale"/>
            <w:color w:val="000000"/>
            <w:u w:val="none"/>
            <w:lang w:val="it-IT"/>
          </w:rPr>
          <w:t>presidenza@presid.infn.it</w:t>
        </w:r>
      </w:hyperlink>
      <w:r>
        <w:rPr>
          <w:rStyle w:val="InternetLink"/>
          <w:color w:val="000000"/>
          <w:u w:val="none"/>
          <w:lang w:val="it-IT"/>
        </w:rPr>
        <w:t>,</w:t>
      </w:r>
      <w:r>
        <w:rPr>
          <w:color w:val="000000"/>
          <w:lang w:val="it-IT"/>
        </w:rPr>
        <w:t xml:space="preserve"> PEC: </w:t>
      </w:r>
      <w:hyperlink r:id="rId8">
        <w:r>
          <w:rPr>
            <w:rStyle w:val="Collegamentoipertestuale"/>
            <w:color w:val="000000"/>
            <w:u w:val="none"/>
            <w:lang w:val="it-IT"/>
          </w:rPr>
          <w:t>amm.ne.centrale@pec.infn.it</w:t>
        </w:r>
      </w:hyperlink>
      <w:r>
        <w:rPr>
          <w:rStyle w:val="InternetLink"/>
          <w:color w:val="000000"/>
          <w:u w:val="none"/>
          <w:lang w:val="it-IT"/>
        </w:rPr>
        <w:t>.</w:t>
      </w:r>
    </w:p>
    <w:p w14:paraId="0A34AF39" w14:textId="77777777" w:rsidR="00571654" w:rsidRDefault="00000000">
      <w:pPr>
        <w:ind w:left="-5" w:hanging="10"/>
      </w:pPr>
      <w:r>
        <w:rPr>
          <w:color w:val="000000"/>
        </w:rPr>
        <w:t xml:space="preserve">The Data Protection Officer e-mail is </w:t>
      </w:r>
      <w:hyperlink r:id="rId9">
        <w:r>
          <w:rPr>
            <w:rStyle w:val="Collegamentoipertestuale"/>
            <w:color w:val="000000"/>
          </w:rPr>
          <w:t>dpo@infn.it.</w:t>
        </w:r>
      </w:hyperlink>
    </w:p>
    <w:p w14:paraId="2232D694" w14:textId="77777777" w:rsidR="00571654" w:rsidRDefault="00000000">
      <w:pPr>
        <w:pStyle w:val="Titolo1"/>
      </w:pPr>
      <w:r>
        <w:t>3. PURPOSE OF DATA PROCESSING</w:t>
      </w:r>
    </w:p>
    <w:p w14:paraId="135EC070" w14:textId="77777777" w:rsidR="00571654" w:rsidRDefault="00000000">
      <w:r>
        <w:rPr>
          <w:color w:val="000000" w:themeColor="text1"/>
        </w:rPr>
        <w:t>Your personal data is processed</w:t>
      </w:r>
      <w:r>
        <w:rPr>
          <w:color w:val="000000"/>
        </w:rPr>
        <w:t xml:space="preserve"> for the following purposes:</w:t>
      </w:r>
    </w:p>
    <w:p w14:paraId="350945E8" w14:textId="77777777" w:rsidR="00571654" w:rsidRDefault="00000000">
      <w:pPr>
        <w:numPr>
          <w:ilvl w:val="0"/>
          <w:numId w:val="2"/>
        </w:numPr>
      </w:pPr>
      <w:r>
        <w:rPr>
          <w:color w:val="000000" w:themeColor="text1"/>
        </w:rPr>
        <w:t>to manage your registration, provide you with event information, and facilitate your participation in the event</w:t>
      </w:r>
      <w:r>
        <w:rPr>
          <w:color w:val="000000"/>
        </w:rPr>
        <w:t>;</w:t>
      </w:r>
    </w:p>
    <w:p w14:paraId="3FCB981E" w14:textId="77777777" w:rsidR="00571654" w:rsidRDefault="00000000">
      <w:pPr>
        <w:numPr>
          <w:ilvl w:val="0"/>
          <w:numId w:val="2"/>
        </w:numPr>
        <w:rPr>
          <w:shd w:val="clear" w:color="auto" w:fill="FFEE58"/>
        </w:rPr>
      </w:pPr>
      <w:r>
        <w:rPr>
          <w:shd w:val="clear" w:color="auto" w:fill="FFEE58"/>
        </w:rPr>
        <w:t>to offer additional special services;</w:t>
      </w:r>
      <w:r>
        <w:rPr>
          <w:rStyle w:val="Rimandonotaapidipagina"/>
          <w:shd w:val="clear" w:color="auto" w:fill="FFEE58"/>
        </w:rPr>
        <w:footnoteReference w:id="1"/>
      </w:r>
    </w:p>
    <w:p w14:paraId="009791A4" w14:textId="77777777" w:rsidR="00571654" w:rsidRDefault="00000000">
      <w:pPr>
        <w:numPr>
          <w:ilvl w:val="0"/>
          <w:numId w:val="2"/>
        </w:numPr>
        <w:rPr>
          <w:shd w:val="clear" w:color="auto" w:fill="FFEE58"/>
        </w:rPr>
      </w:pPr>
      <w:r>
        <w:rPr>
          <w:shd w:val="clear" w:color="auto" w:fill="FFEE58"/>
        </w:rPr>
        <w:t>to produce, reproduce, process and adapt, publish, broadcast, distribute, communicate, disseminate and archive audio-visual footage/recordings, photographs and any other multimedia and printed material</w:t>
      </w:r>
      <w:r>
        <w:rPr>
          <w:rStyle w:val="Rimandonotaapidipagina"/>
          <w:shd w:val="clear" w:color="auto" w:fill="FFEE58"/>
        </w:rPr>
        <w:footnoteReference w:id="2"/>
      </w:r>
      <w:r>
        <w:rPr>
          <w:shd w:val="clear" w:color="auto" w:fill="FFEE58"/>
        </w:rPr>
        <w:t>;</w:t>
      </w:r>
    </w:p>
    <w:p w14:paraId="51BAF2C8" w14:textId="77777777" w:rsidR="00571654" w:rsidRDefault="00000000">
      <w:pPr>
        <w:numPr>
          <w:ilvl w:val="0"/>
          <w:numId w:val="2"/>
        </w:numPr>
        <w:rPr>
          <w:shd w:val="clear" w:color="auto" w:fill="FFEE58"/>
        </w:rPr>
      </w:pPr>
      <w:r>
        <w:rPr>
          <w:shd w:val="clear" w:color="auto" w:fill="FFEE58"/>
        </w:rPr>
        <w:t xml:space="preserve">your answers to questionnaires, interviews and other surveys </w:t>
      </w:r>
      <w:r>
        <w:rPr>
          <w:color w:val="000000"/>
          <w:shd w:val="clear" w:color="auto" w:fill="FFEE58"/>
        </w:rPr>
        <w:t>will be used</w:t>
      </w:r>
      <w:r>
        <w:rPr>
          <w:shd w:val="clear" w:color="auto" w:fill="FFEE58"/>
        </w:rPr>
        <w:t xml:space="preserve"> for the measurement and evaluation of the impact of the science dissemination activities by the INFN as well as for improving future initiatives; they may also be the subject of scientific </w:t>
      </w:r>
      <w:r>
        <w:rPr>
          <w:shd w:val="clear" w:color="auto" w:fill="FFEE58"/>
        </w:rPr>
        <w:lastRenderedPageBreak/>
        <w:t>articles published in national and international journals for teaching, research and scientific communication purposes</w:t>
      </w:r>
      <w:r>
        <w:rPr>
          <w:rStyle w:val="Rimandonotaapidipagina"/>
          <w:shd w:val="clear" w:color="auto" w:fill="FFEE58"/>
        </w:rPr>
        <w:footnoteReference w:id="3"/>
      </w:r>
      <w:r>
        <w:rPr>
          <w:shd w:val="clear" w:color="auto" w:fill="FFEE58"/>
        </w:rPr>
        <w:t>;</w:t>
      </w:r>
    </w:p>
    <w:p w14:paraId="0C00B0F6" w14:textId="77777777" w:rsidR="00571654" w:rsidRDefault="00000000">
      <w:pPr>
        <w:numPr>
          <w:ilvl w:val="0"/>
          <w:numId w:val="2"/>
        </w:numPr>
        <w:rPr>
          <w:shd w:val="clear" w:color="auto" w:fill="FFEE58"/>
        </w:rPr>
      </w:pPr>
      <w:r>
        <w:rPr>
          <w:shd w:val="clear" w:color="auto" w:fill="FFEE58"/>
        </w:rPr>
        <w:t>to send you informative and promotional communications regarding activities, events and initiatives promoted by the INFN</w:t>
      </w:r>
      <w:r>
        <w:rPr>
          <w:rStyle w:val="Rimandonotaapidipagina"/>
          <w:shd w:val="clear" w:color="auto" w:fill="FFEE58"/>
        </w:rPr>
        <w:footnoteReference w:id="4"/>
      </w:r>
      <w:r>
        <w:rPr>
          <w:shd w:val="clear" w:color="auto" w:fill="FFEE58"/>
        </w:rPr>
        <w:t>.</w:t>
      </w:r>
    </w:p>
    <w:p w14:paraId="11918531" w14:textId="77777777" w:rsidR="00571654" w:rsidRDefault="00000000">
      <w:pPr>
        <w:numPr>
          <w:ilvl w:val="0"/>
          <w:numId w:val="2"/>
        </w:numPr>
        <w:rPr>
          <w:shd w:val="clear" w:color="auto" w:fill="FFEE58"/>
        </w:rPr>
      </w:pPr>
      <w:r>
        <w:rPr>
          <w:shd w:val="clear" w:color="auto" w:fill="FFEE58"/>
        </w:rPr>
        <w:t>to send your personal data to event sponsors and suppliers for marketing purposes</w:t>
      </w:r>
      <w:r>
        <w:rPr>
          <w:rStyle w:val="Rimandonotaapidipagina"/>
          <w:shd w:val="clear" w:color="auto" w:fill="FFEE58"/>
        </w:rPr>
        <w:footnoteReference w:id="5"/>
      </w:r>
      <w:r>
        <w:rPr>
          <w:shd w:val="clear" w:color="auto" w:fill="FFEE58"/>
        </w:rPr>
        <w:t>.</w:t>
      </w:r>
    </w:p>
    <w:p w14:paraId="16AF68A4" w14:textId="77777777" w:rsidR="00571654" w:rsidRDefault="00000000">
      <w:pPr>
        <w:pStyle w:val="Titolo1"/>
      </w:pPr>
      <w:r>
        <w:t>4. LEGAL BASES FOR DATA PROCESSING</w:t>
      </w:r>
    </w:p>
    <w:p w14:paraId="624E2C20" w14:textId="77777777" w:rsidR="00571654" w:rsidRDefault="00000000">
      <w:r>
        <w:t>We process your personal data on the following bases:</w:t>
      </w:r>
    </w:p>
    <w:p w14:paraId="6BFFAB94" w14:textId="77777777" w:rsidR="00571654" w:rsidRDefault="00000000">
      <w:pPr>
        <w:pStyle w:val="Paragrafoelenco"/>
        <w:numPr>
          <w:ilvl w:val="0"/>
          <w:numId w:val="6"/>
        </w:numPr>
      </w:pPr>
      <w:r>
        <w:rPr>
          <w:b/>
          <w:bCs/>
        </w:rPr>
        <w:t>purposes in Article 3 a)</w:t>
      </w:r>
      <w:r>
        <w:t>:</w:t>
      </w:r>
    </w:p>
    <w:p w14:paraId="4A663271" w14:textId="77777777" w:rsidR="00571654" w:rsidRDefault="00000000">
      <w:pPr>
        <w:pStyle w:val="Paragrafoelenco"/>
        <w:numPr>
          <w:ilvl w:val="1"/>
          <w:numId w:val="6"/>
        </w:numPr>
      </w:pPr>
      <w:r>
        <w:t>in the interest of INFN in the dissemination of its research and scientific activities,</w:t>
      </w:r>
    </w:p>
    <w:p w14:paraId="4DAA059F" w14:textId="77777777" w:rsidR="00571654" w:rsidRDefault="00000000">
      <w:pPr>
        <w:pStyle w:val="Paragrafoelenco"/>
        <w:numPr>
          <w:ilvl w:val="1"/>
          <w:numId w:val="6"/>
        </w:numPr>
      </w:pPr>
      <w:r>
        <w:t>to ensure the fulfillment of obligations required by law, regulation, EU legislation or an order of the Authority;</w:t>
      </w:r>
    </w:p>
    <w:p w14:paraId="0EA6862C" w14:textId="77777777" w:rsidR="00571654" w:rsidRDefault="00000000">
      <w:pPr>
        <w:pStyle w:val="Paragrafoelenco"/>
      </w:pPr>
      <w:r>
        <w:t>failure to provide the data, or their incomplete or incorrect provision will not allow your participation to the event;</w:t>
      </w:r>
    </w:p>
    <w:p w14:paraId="2575FE8F" w14:textId="77777777" w:rsidR="00571654" w:rsidRDefault="00000000">
      <w:pPr>
        <w:pStyle w:val="Paragrafoelenco"/>
        <w:numPr>
          <w:ilvl w:val="0"/>
          <w:numId w:val="6"/>
        </w:numPr>
        <w:rPr>
          <w:shd w:val="clear" w:color="auto" w:fill="FFEE58"/>
        </w:rPr>
      </w:pPr>
      <w:r>
        <w:rPr>
          <w:b/>
          <w:bCs/>
          <w:shd w:val="clear" w:color="auto" w:fill="FFEE58"/>
        </w:rPr>
        <w:t>purposes in Article 3 c)</w:t>
      </w:r>
      <w:r>
        <w:rPr>
          <w:shd w:val="clear" w:color="auto" w:fill="FFEE58"/>
        </w:rPr>
        <w:t>:</w:t>
      </w:r>
    </w:p>
    <w:p w14:paraId="3AB36CBF" w14:textId="77777777" w:rsidR="00571654" w:rsidRDefault="00000000">
      <w:pPr>
        <w:pStyle w:val="Paragrafoelenco"/>
        <w:numPr>
          <w:ilvl w:val="1"/>
          <w:numId w:val="6"/>
        </w:numPr>
        <w:rPr>
          <w:shd w:val="clear" w:color="auto" w:fill="FFEE58"/>
        </w:rPr>
      </w:pPr>
      <w:r>
        <w:rPr>
          <w:shd w:val="clear" w:color="auto" w:fill="FFEE58"/>
        </w:rPr>
        <w:t xml:space="preserve">in the interest of INFN in the dissemination of its research and scientific activities; </w:t>
      </w:r>
    </w:p>
    <w:p w14:paraId="105FA917" w14:textId="77777777" w:rsidR="00571654" w:rsidRDefault="00000000">
      <w:pPr>
        <w:pStyle w:val="Paragrafoelenco"/>
        <w:rPr>
          <w:shd w:val="clear" w:color="auto" w:fill="FFEE58"/>
        </w:rPr>
      </w:pPr>
      <w:r>
        <w:rPr>
          <w:shd w:val="clear" w:color="auto" w:fill="FFEE58"/>
        </w:rPr>
        <w:t>the organizer  will determine whether the deny of consent will preclude your participation in the event or only in the audiovisual recordings;</w:t>
      </w:r>
    </w:p>
    <w:p w14:paraId="40E698B1" w14:textId="77777777" w:rsidR="00571654" w:rsidRDefault="00000000">
      <w:pPr>
        <w:pStyle w:val="Paragrafoelenco"/>
        <w:rPr>
          <w:shd w:val="clear" w:color="auto" w:fill="FFEE58"/>
        </w:rPr>
      </w:pPr>
      <w:r>
        <w:rPr>
          <w:shd w:val="clear" w:color="auto" w:fill="FFEE58"/>
        </w:rPr>
        <w:t>if the event is public, the your entrance into the event spaces (e.g. conference halls) where a photo and/or video filming service has been activated and identified with specific iconic information, shall be considered as a given consent to the processing</w:t>
      </w:r>
      <w:r>
        <w:rPr>
          <w:rStyle w:val="Rimandonotaapidipagina"/>
          <w:shd w:val="clear" w:color="auto" w:fill="FFEE58"/>
        </w:rPr>
        <w:footnoteReference w:id="6"/>
      </w:r>
      <w:r>
        <w:rPr>
          <w:shd w:val="clear" w:color="auto" w:fill="FFEE58"/>
        </w:rPr>
        <w:t>;</w:t>
      </w:r>
    </w:p>
    <w:p w14:paraId="697CA720" w14:textId="77777777" w:rsidR="00571654" w:rsidRDefault="00000000">
      <w:pPr>
        <w:pStyle w:val="Paragrafoelenco"/>
        <w:numPr>
          <w:ilvl w:val="0"/>
          <w:numId w:val="6"/>
        </w:numPr>
        <w:rPr>
          <w:shd w:val="clear" w:color="auto" w:fill="FFEE58"/>
        </w:rPr>
      </w:pPr>
      <w:r>
        <w:rPr>
          <w:b/>
          <w:bCs/>
          <w:shd w:val="clear" w:color="auto" w:fill="FFEE58"/>
        </w:rPr>
        <w:t>purposes in Article 3 b), d), e), f)</w:t>
      </w:r>
      <w:r>
        <w:rPr>
          <w:shd w:val="clear" w:color="auto" w:fill="FFEE58"/>
        </w:rPr>
        <w:t>:</w:t>
      </w:r>
    </w:p>
    <w:p w14:paraId="6E2454E2" w14:textId="77777777" w:rsidR="00571654" w:rsidRDefault="00000000">
      <w:pPr>
        <w:pStyle w:val="Paragrafoelenco"/>
        <w:numPr>
          <w:ilvl w:val="1"/>
          <w:numId w:val="6"/>
        </w:numPr>
        <w:rPr>
          <w:shd w:val="clear" w:color="auto" w:fill="FFEE58"/>
        </w:rPr>
      </w:pPr>
      <w:r>
        <w:rPr>
          <w:shd w:val="clear" w:color="auto" w:fill="FFEE58"/>
        </w:rPr>
        <w:t>on your consent, without it the activities will not be possible</w:t>
      </w:r>
      <w:r>
        <w:rPr>
          <w:rStyle w:val="Rimandonotaapidipagina"/>
          <w:shd w:val="clear" w:color="auto" w:fill="FFEE58"/>
        </w:rPr>
        <w:footnoteReference w:id="7"/>
      </w:r>
      <w:r>
        <w:rPr>
          <w:shd w:val="clear" w:color="auto" w:fill="FFEE58"/>
        </w:rPr>
        <w:t>.</w:t>
      </w:r>
    </w:p>
    <w:p w14:paraId="02D94F47" w14:textId="77777777" w:rsidR="00571654" w:rsidRDefault="00000000">
      <w:pPr>
        <w:pStyle w:val="Titolo1"/>
      </w:pPr>
      <w:r>
        <w:t>5.TYPES OF DATA PROCESSED</w:t>
      </w:r>
    </w:p>
    <w:p w14:paraId="65C2FCEE" w14:textId="77777777" w:rsidR="00571654" w:rsidRDefault="00000000">
      <w:r>
        <w:t>We collect the following personal data about you in connection with the event:</w:t>
      </w:r>
    </w:p>
    <w:p w14:paraId="046E21C4" w14:textId="77777777" w:rsidR="00571654" w:rsidRDefault="00000000">
      <w:pPr>
        <w:numPr>
          <w:ilvl w:val="0"/>
          <w:numId w:val="7"/>
        </w:numPr>
      </w:pPr>
      <w:r>
        <w:rPr>
          <w:b/>
          <w:bCs/>
        </w:rPr>
        <w:t xml:space="preserve">Article 3 a), </w:t>
      </w:r>
      <w:r>
        <w:rPr>
          <w:b/>
          <w:bCs/>
          <w:shd w:val="clear" w:color="auto" w:fill="FFEE58"/>
        </w:rPr>
        <w:t>c), d), e)  and f)</w:t>
      </w:r>
      <w:r>
        <w:rPr>
          <w:rStyle w:val="FootnoteCharacters"/>
          <w:shd w:val="clear" w:color="auto" w:fill="FFEE58"/>
        </w:rPr>
        <w:t xml:space="preserve"> </w:t>
      </w:r>
      <w:r>
        <w:rPr>
          <w:rStyle w:val="Rimandonotaapidipagina"/>
          <w:shd w:val="clear" w:color="auto" w:fill="FFEE58"/>
        </w:rPr>
        <w:footnoteReference w:id="8"/>
      </w:r>
      <w:r>
        <w:rPr>
          <w:shd w:val="clear" w:color="auto" w:fill="FFEE58"/>
        </w:rPr>
        <w:t>:</w:t>
      </w:r>
      <w:r>
        <w:t xml:space="preserve"> your name, email address, affiliation, scientific interests and any other information you provide when registering for the event</w:t>
      </w:r>
    </w:p>
    <w:p w14:paraId="10120485" w14:textId="77777777" w:rsidR="00571654" w:rsidRDefault="00000000">
      <w:pPr>
        <w:numPr>
          <w:ilvl w:val="0"/>
          <w:numId w:val="7"/>
        </w:numPr>
        <w:rPr>
          <w:shd w:val="clear" w:color="auto" w:fill="FFEE58"/>
        </w:rPr>
      </w:pPr>
      <w:r>
        <w:rPr>
          <w:b/>
          <w:bCs/>
          <w:shd w:val="clear" w:color="auto" w:fill="FFEE58"/>
        </w:rPr>
        <w:t>Article 3 b)</w:t>
      </w:r>
      <w:r>
        <w:rPr>
          <w:shd w:val="clear" w:color="auto" w:fill="FFEE58"/>
        </w:rPr>
        <w:t>: special data such as mobility difficulties, food intolerance, allergy, food prescriptions</w:t>
      </w:r>
      <w:r>
        <w:rPr>
          <w:rStyle w:val="Rimandonotaapidipagina"/>
          <w:shd w:val="clear" w:color="auto" w:fill="FFEE58"/>
        </w:rPr>
        <w:footnoteReference w:id="9"/>
      </w:r>
      <w:r>
        <w:rPr>
          <w:shd w:val="clear" w:color="auto" w:fill="FFEE58"/>
        </w:rPr>
        <w:t>.</w:t>
      </w:r>
    </w:p>
    <w:p w14:paraId="1E440B28" w14:textId="77777777" w:rsidR="00571654" w:rsidRDefault="00000000">
      <w:pPr>
        <w:pStyle w:val="Titolo1"/>
      </w:pPr>
      <w:r>
        <w:lastRenderedPageBreak/>
        <w:t xml:space="preserve">6.DATA RETENTION </w:t>
      </w:r>
    </w:p>
    <w:p w14:paraId="336CB0C9" w14:textId="77777777" w:rsidR="00571654" w:rsidRDefault="00000000">
      <w:r>
        <w:t xml:space="preserve">The data collected for the purposes of Article 3 a) will be kept for the time necessary for the organization and management of the event and in any case </w:t>
      </w:r>
      <w:proofErr w:type="spellStart"/>
      <w:r>
        <w:t>fno</w:t>
      </w:r>
      <w:proofErr w:type="spellEnd"/>
      <w:r>
        <w:t xml:space="preserve"> more than six months after its conclusion. After this date, it might be stored in anonymous form for historical and statistical purposes.</w:t>
      </w:r>
    </w:p>
    <w:p w14:paraId="6BC6CBC9" w14:textId="77777777" w:rsidR="00571654" w:rsidRDefault="00000000">
      <w:pPr>
        <w:rPr>
          <w:shd w:val="clear" w:color="auto" w:fill="FFEE58"/>
        </w:rPr>
      </w:pPr>
      <w:r>
        <w:rPr>
          <w:shd w:val="clear" w:color="auto" w:fill="FFEE58"/>
        </w:rPr>
        <w:t>Recordings of the events may be stored in the INFN institutional website or in its institutional communication channels for no longer than two years, after which they will be kept for study, archive and scientific research purposes.</w:t>
      </w:r>
    </w:p>
    <w:p w14:paraId="4484C3C6" w14:textId="77777777" w:rsidR="00571654" w:rsidRDefault="00000000">
      <w:pPr>
        <w:rPr>
          <w:shd w:val="clear" w:color="auto" w:fill="FFEE58"/>
        </w:rPr>
      </w:pPr>
      <w:r>
        <w:rPr>
          <w:shd w:val="clear" w:color="auto" w:fill="FFEE58"/>
        </w:rPr>
        <w:t>The data collected for the purposes in Article 3 b) will be deleted immediately after the end of the event</w:t>
      </w:r>
      <w:r>
        <w:rPr>
          <w:rStyle w:val="Rimandonotaapidipagina"/>
          <w:shd w:val="clear" w:color="auto" w:fill="FFEE58"/>
        </w:rPr>
        <w:footnoteReference w:id="10"/>
      </w:r>
      <w:r>
        <w:rPr>
          <w:shd w:val="clear" w:color="auto" w:fill="FFEE58"/>
        </w:rPr>
        <w:t>.</w:t>
      </w:r>
    </w:p>
    <w:p w14:paraId="3457502F" w14:textId="77777777" w:rsidR="00571654" w:rsidRDefault="00000000">
      <w:pPr>
        <w:rPr>
          <w:shd w:val="clear" w:color="auto" w:fill="FFEE58"/>
        </w:rPr>
      </w:pPr>
      <w:r>
        <w:rPr>
          <w:shd w:val="clear" w:color="auto" w:fill="FFEE58"/>
        </w:rPr>
        <w:t>The data collected for the purposes in Article 3 d) are kept for the time necessary to complete the activity research and are subsequently stored in an anonymous form for purposes of study, archive and scientific research</w:t>
      </w:r>
      <w:r>
        <w:rPr>
          <w:rStyle w:val="Rimandonotaapidipagina"/>
          <w:shd w:val="clear" w:color="auto" w:fill="FFEE58"/>
        </w:rPr>
        <w:footnoteReference w:id="11"/>
      </w:r>
      <w:r>
        <w:rPr>
          <w:shd w:val="clear" w:color="auto" w:fill="FFEE58"/>
        </w:rPr>
        <w:t>.</w:t>
      </w:r>
    </w:p>
    <w:p w14:paraId="14ABD8F8" w14:textId="77777777" w:rsidR="00571654" w:rsidRDefault="00000000">
      <w:pPr>
        <w:rPr>
          <w:shd w:val="clear" w:color="auto" w:fill="FFEE58"/>
        </w:rPr>
      </w:pPr>
      <w:r>
        <w:rPr>
          <w:shd w:val="clear" w:color="auto" w:fill="FFEE58"/>
        </w:rPr>
        <w:t xml:space="preserve">The data collected for the purposes in Art. 3 e) and f) are kept until your revocation request </w:t>
      </w:r>
      <w:r>
        <w:rPr>
          <w:rStyle w:val="Rimandonotaapidipagina"/>
          <w:shd w:val="clear" w:color="auto" w:fill="FFEE58"/>
        </w:rPr>
        <w:footnoteReference w:id="12"/>
      </w:r>
      <w:r>
        <w:rPr>
          <w:shd w:val="clear" w:color="auto" w:fill="FFEE58"/>
        </w:rPr>
        <w:t>.</w:t>
      </w:r>
    </w:p>
    <w:p w14:paraId="1FAF56EC" w14:textId="77777777" w:rsidR="00571654" w:rsidRDefault="00000000">
      <w:pPr>
        <w:pStyle w:val="Titolo1"/>
      </w:pPr>
      <w:r>
        <w:t>7. METHODS OF DATA PROCESSING</w:t>
      </w:r>
    </w:p>
    <w:p w14:paraId="24A65163" w14:textId="77777777" w:rsidR="00571654" w:rsidRDefault="00000000">
      <w:r>
        <w:t xml:space="preserve">INFN processes personal data on paper or by electronic or automated means, in accordance with the principles set out in art. 5 of the Regulation, using security measures to ensure the protection of their confidentiality and to avoid the risks of loss, destruction, unauthorized access, unauthorized processing or processing that does not comply with the purposes set out above. </w:t>
      </w:r>
    </w:p>
    <w:p w14:paraId="1B8CF88B" w14:textId="77777777" w:rsidR="00571654" w:rsidRDefault="00000000">
      <w:r>
        <w:t>The data will be processed by authorized INFN staff or collaborators, for the sole purposes described and in compliance with the INFN data processing regulations.</w:t>
      </w:r>
    </w:p>
    <w:p w14:paraId="0A279B1B" w14:textId="77777777" w:rsidR="00571654" w:rsidRDefault="00000000">
      <w:r>
        <w:t>INFN does not adopt automated decision-making processes, nor does it perform profiling activities using the personal data collected.</w:t>
      </w:r>
    </w:p>
    <w:p w14:paraId="2C760D89" w14:textId="77777777" w:rsidR="00571654" w:rsidRDefault="00000000">
      <w:pPr>
        <w:pStyle w:val="Titolo1"/>
      </w:pPr>
      <w:r>
        <w:t>8. COMMUNICATION OF PERSONAL DATA</w:t>
      </w:r>
    </w:p>
    <w:p w14:paraId="47F2197C" w14:textId="77777777" w:rsidR="00571654" w:rsidRDefault="00000000">
      <w:r>
        <w:t>Your personal data may be communicated to</w:t>
      </w:r>
    </w:p>
    <w:p w14:paraId="2DC88649" w14:textId="77777777" w:rsidR="00571654" w:rsidRDefault="00000000">
      <w:pPr>
        <w:pStyle w:val="Paragrafoelenco"/>
        <w:numPr>
          <w:ilvl w:val="0"/>
          <w:numId w:val="4"/>
        </w:numPr>
      </w:pPr>
      <w:r>
        <w:t>collaborators, professionals, consultants and companies, who provide support activities or auxiliary services for the realization and management of the event;</w:t>
      </w:r>
    </w:p>
    <w:p w14:paraId="00D46901" w14:textId="77777777" w:rsidR="00571654" w:rsidRDefault="00000000">
      <w:pPr>
        <w:pStyle w:val="Paragrafoelenco"/>
        <w:numPr>
          <w:ilvl w:val="0"/>
          <w:numId w:val="4"/>
        </w:numPr>
      </w:pPr>
      <w:r>
        <w:t xml:space="preserve">external parties, identified as Data Processors;  </w:t>
      </w:r>
    </w:p>
    <w:p w14:paraId="6FCCED9A" w14:textId="77777777" w:rsidR="00571654" w:rsidRDefault="00000000">
      <w:pPr>
        <w:pStyle w:val="Paragrafoelenco"/>
        <w:numPr>
          <w:ilvl w:val="0"/>
          <w:numId w:val="4"/>
        </w:numPr>
      </w:pPr>
      <w:r>
        <w:t>collaborators, professionals, consultants or to the Law Offices, in case of litigation and legal protection;</w:t>
      </w:r>
    </w:p>
    <w:p w14:paraId="23C42D87" w14:textId="77777777" w:rsidR="00571654" w:rsidRDefault="00000000">
      <w:pPr>
        <w:pStyle w:val="Paragrafoelenco"/>
        <w:numPr>
          <w:ilvl w:val="0"/>
          <w:numId w:val="4"/>
        </w:numPr>
      </w:pPr>
      <w:r>
        <w:t>bodies, administrations or authorities, health, insurance and public safety, in obedience  of legal or contractual obligations.</w:t>
      </w:r>
    </w:p>
    <w:p w14:paraId="3813475F" w14:textId="77777777" w:rsidR="00571654" w:rsidRDefault="00000000">
      <w:r>
        <w:lastRenderedPageBreak/>
        <w:t xml:space="preserve">With the exception of the above-mentioned cases, your data will not be disclosed to third parties, except when required by the law. </w:t>
      </w:r>
    </w:p>
    <w:p w14:paraId="56A5CB3F" w14:textId="77777777" w:rsidR="00571654" w:rsidRDefault="00000000">
      <w:r>
        <w:t>The data collected from the answers to the questionnaires shall  be disclosed only in anonymous form</w:t>
      </w:r>
      <w:r>
        <w:rPr>
          <w:rStyle w:val="Rimandonotaapidipagina"/>
        </w:rPr>
        <w:footnoteReference w:id="13"/>
      </w:r>
      <w:r>
        <w:t>.</w:t>
      </w:r>
    </w:p>
    <w:p w14:paraId="31731185" w14:textId="77777777" w:rsidR="00571654" w:rsidRDefault="00000000">
      <w:pPr>
        <w:pStyle w:val="Titolo1"/>
      </w:pPr>
      <w:r>
        <w:t xml:space="preserve">9. </w:t>
      </w:r>
      <w:r>
        <w:rPr>
          <w:shd w:val="clear" w:color="auto" w:fill="FFEE58"/>
        </w:rPr>
        <w:t>DIFFUSION</w:t>
      </w:r>
      <w:r>
        <w:rPr>
          <w:rStyle w:val="Rimandonotaapidipagina"/>
          <w:shd w:val="clear" w:color="auto" w:fill="FFEE58"/>
        </w:rPr>
        <w:footnoteReference w:id="14"/>
      </w:r>
    </w:p>
    <w:p w14:paraId="2673E8CB" w14:textId="77777777" w:rsidR="00571654" w:rsidRDefault="00000000">
      <w:pPr>
        <w:rPr>
          <w:shd w:val="clear" w:color="auto" w:fill="FFEE58"/>
        </w:rPr>
      </w:pPr>
      <w:r>
        <w:rPr>
          <w:shd w:val="clear" w:color="auto" w:fill="FFEE58"/>
        </w:rPr>
        <w:t>During the event, audio, photographic and video recordings may be taken, to be published, even in partial or modified or adapted form, in the photo gallery dedicated to the event or to similar activities of the INFN, as well as on web pages, social media (e.g. Facebook, X, Instagram and YouTube), in print  and in any other means of dissemination.</w:t>
      </w:r>
    </w:p>
    <w:p w14:paraId="47B6868B" w14:textId="77777777" w:rsidR="00571654" w:rsidRDefault="00000000">
      <w:pPr>
        <w:rPr>
          <w:shd w:val="clear" w:color="auto" w:fill="FFEE58"/>
        </w:rPr>
      </w:pPr>
      <w:r>
        <w:rPr>
          <w:shd w:val="clear" w:color="auto" w:fill="FFEE58"/>
        </w:rPr>
        <w:t>If you are unambiguously identifiable in the photos, audio and video, INFN shall acquire your consent for the rights, free of charge, on a non-exclusive basis and without territorial and temporal limits, to use your images, voice, names and statements, according to the Articles 12 to 19 of Law no. 633 of 22 April 1941, including, but not limited, to those of</w:t>
      </w:r>
    </w:p>
    <w:p w14:paraId="40545152" w14:textId="77777777" w:rsidR="00571654" w:rsidRDefault="00000000">
      <w:pPr>
        <w:pStyle w:val="Paragrafoelenco"/>
        <w:numPr>
          <w:ilvl w:val="0"/>
          <w:numId w:val="5"/>
        </w:numPr>
        <w:rPr>
          <w:shd w:val="clear" w:color="auto" w:fill="FFEE58"/>
        </w:rPr>
      </w:pPr>
      <w:r>
        <w:rPr>
          <w:shd w:val="clear" w:color="auto" w:fill="FFEE58"/>
        </w:rPr>
        <w:t>recording images, voices, names and statements by radio, television, film and photographic means;</w:t>
      </w:r>
    </w:p>
    <w:p w14:paraId="7DC093EC" w14:textId="77777777" w:rsidR="00571654" w:rsidRDefault="00000000">
      <w:pPr>
        <w:pStyle w:val="Paragrafoelenco"/>
        <w:numPr>
          <w:ilvl w:val="0"/>
          <w:numId w:val="5"/>
        </w:numPr>
        <w:rPr>
          <w:shd w:val="clear" w:color="auto" w:fill="FFEE58"/>
        </w:rPr>
      </w:pPr>
      <w:r>
        <w:rPr>
          <w:shd w:val="clear" w:color="auto" w:fill="FFEE58"/>
        </w:rPr>
        <w:t>reproducing, transcribing, modifying, processing, editing, transforming, adapting, reducing, etc., where necessary, for any future works on any known and future technical and multimedia support;</w:t>
      </w:r>
    </w:p>
    <w:p w14:paraId="5FF7BC78" w14:textId="77777777" w:rsidR="00571654" w:rsidRDefault="00000000">
      <w:pPr>
        <w:pStyle w:val="Paragrafoelenco"/>
        <w:numPr>
          <w:ilvl w:val="0"/>
          <w:numId w:val="5"/>
        </w:numPr>
        <w:rPr>
          <w:shd w:val="clear" w:color="auto" w:fill="FFEE58"/>
        </w:rPr>
      </w:pPr>
      <w:r>
        <w:rPr>
          <w:shd w:val="clear" w:color="auto" w:fill="FFEE58"/>
        </w:rPr>
        <w:t>sharing, disseminating, communicating and distributing to the public, including projection, transmission and dissemination also through the press, television, websites, social profiles used for the event or for similar activities of the Institute, even in a summarized or reduced version, by any technical means, as well as on any platform, channels and means of communication, including atypical ones, that INFN will deem most suitable for an unlimited time; in any format or adaptation, even in combination with images of other participants in the initiatives and also by means of any Third Parties appointed by INFN;</w:t>
      </w:r>
    </w:p>
    <w:p w14:paraId="3E062BA0" w14:textId="77777777" w:rsidR="00571654" w:rsidRDefault="00000000">
      <w:pPr>
        <w:pStyle w:val="Paragrafoelenco"/>
        <w:numPr>
          <w:ilvl w:val="0"/>
          <w:numId w:val="5"/>
        </w:numPr>
        <w:rPr>
          <w:shd w:val="clear" w:color="auto" w:fill="FFEE58"/>
        </w:rPr>
      </w:pPr>
      <w:r>
        <w:rPr>
          <w:shd w:val="clear" w:color="auto" w:fill="FFEE58"/>
        </w:rPr>
        <w:t>printing and publishing in magazines, books, brochures by any means, medium and/or process, whether already invented or to be invented in the future;</w:t>
      </w:r>
    </w:p>
    <w:p w14:paraId="0DC45F69" w14:textId="77777777" w:rsidR="00571654" w:rsidRDefault="00000000">
      <w:pPr>
        <w:pStyle w:val="Paragrafoelenco"/>
        <w:numPr>
          <w:ilvl w:val="0"/>
          <w:numId w:val="5"/>
        </w:numPr>
        <w:rPr>
          <w:shd w:val="clear" w:color="auto" w:fill="FFEE58"/>
        </w:rPr>
      </w:pPr>
      <w:r>
        <w:rPr>
          <w:shd w:val="clear" w:color="auto" w:fill="FFEE58"/>
        </w:rPr>
        <w:t>keeping in its archives, including digital ones,  and displaying the images and statements at exhibitions, debates, conferences and in promotional material of the Institute.</w:t>
      </w:r>
    </w:p>
    <w:p w14:paraId="418D0128" w14:textId="77777777" w:rsidR="00571654" w:rsidRDefault="00000000">
      <w:pPr>
        <w:rPr>
          <w:shd w:val="clear" w:color="auto" w:fill="FFEE58"/>
        </w:rPr>
      </w:pPr>
      <w:bookmarkStart w:id="0" w:name="_Int_m1Zrl3md"/>
      <w:r>
        <w:rPr>
          <w:shd w:val="clear" w:color="auto" w:fill="FFEE58"/>
        </w:rPr>
        <w:t>In any case, any use of the material that may harm your honor, reputation or decorum is excluded.</w:t>
      </w:r>
      <w:bookmarkEnd w:id="0"/>
    </w:p>
    <w:p w14:paraId="59723658" w14:textId="77777777" w:rsidR="00571654" w:rsidRDefault="00000000">
      <w:pPr>
        <w:pStyle w:val="Titolo1"/>
      </w:pPr>
      <w:r>
        <w:t>10. TRANSFER OF PERSONAL DATA TO NON-EU COUNTRIES</w:t>
      </w:r>
    </w:p>
    <w:p w14:paraId="0D9BAD81" w14:textId="77777777" w:rsidR="00571654" w:rsidRDefault="00000000">
      <w:r>
        <w:t>Your personal data shall not be transferred to third countries or international organizations.</w:t>
      </w:r>
    </w:p>
    <w:p w14:paraId="285BF80B" w14:textId="77777777" w:rsidR="00571654" w:rsidRDefault="00000000">
      <w:r>
        <w:t xml:space="preserve">Should it become necessary, for technical and/or operational reasons, to use entities located outside the European Union, or should it become necessary to transfer some of the them to </w:t>
      </w:r>
      <w:r>
        <w:lastRenderedPageBreak/>
        <w:t>technical systems and services managed in the cloud and located outside the European Union, the processing will be regulated in accordance with Chapter V of the Regulation and authorized on the basis of specific EU decisions.</w:t>
      </w:r>
    </w:p>
    <w:p w14:paraId="6B479117" w14:textId="77777777" w:rsidR="00571654" w:rsidRDefault="00000000">
      <w:pPr>
        <w:pStyle w:val="Titolo1"/>
      </w:pPr>
      <w:r>
        <w:t>11. YOUR RIGHTS</w:t>
      </w:r>
    </w:p>
    <w:p w14:paraId="33960A0E" w14:textId="77777777" w:rsidR="00571654" w:rsidRDefault="00000000">
      <w:r>
        <w:t>You, either directly or through a representative, have the following data protection rights:</w:t>
      </w:r>
    </w:p>
    <w:p w14:paraId="1E0C87BD" w14:textId="77777777" w:rsidR="00571654" w:rsidRDefault="00000000">
      <w:pPr>
        <w:numPr>
          <w:ilvl w:val="0"/>
          <w:numId w:val="8"/>
        </w:numPr>
      </w:pPr>
      <w:r>
        <w:t>right of access: you have the right to access your personal data and to obtain information about how it is being processed;</w:t>
      </w:r>
    </w:p>
    <w:p w14:paraId="61C03087" w14:textId="77777777" w:rsidR="00571654" w:rsidRDefault="00000000">
      <w:pPr>
        <w:numPr>
          <w:ilvl w:val="0"/>
          <w:numId w:val="8"/>
        </w:numPr>
      </w:pPr>
      <w:r>
        <w:t>right to rectification: you have the right to have your inaccurate personal data rectified;</w:t>
      </w:r>
    </w:p>
    <w:p w14:paraId="2512A733" w14:textId="77777777" w:rsidR="00571654" w:rsidRDefault="00000000">
      <w:pPr>
        <w:numPr>
          <w:ilvl w:val="0"/>
          <w:numId w:val="8"/>
        </w:numPr>
      </w:pPr>
      <w:r>
        <w:t>right to erasure: you have the right to have your personal data erased in certain circumstances.</w:t>
      </w:r>
    </w:p>
    <w:p w14:paraId="57A5288B" w14:textId="77777777" w:rsidR="00571654" w:rsidRDefault="00000000">
      <w:pPr>
        <w:numPr>
          <w:ilvl w:val="0"/>
          <w:numId w:val="8"/>
        </w:numPr>
      </w:pPr>
      <w:r>
        <w:t>right to restrict processing: you have the right to restrict the processing of your personal data in certain circumstances.</w:t>
      </w:r>
    </w:p>
    <w:p w14:paraId="76112E3D" w14:textId="77777777" w:rsidR="00571654" w:rsidRDefault="00000000">
      <w:pPr>
        <w:numPr>
          <w:ilvl w:val="0"/>
          <w:numId w:val="8"/>
        </w:numPr>
      </w:pPr>
      <w:r>
        <w:t>right to data portability: you have the right to receive your personal data in a structured, commonly used, and machine-readable format and to have it transferred to another controller in certain circumstances.</w:t>
      </w:r>
    </w:p>
    <w:p w14:paraId="0C27E0E2" w14:textId="77777777" w:rsidR="00571654" w:rsidRDefault="00000000">
      <w:pPr>
        <w:numPr>
          <w:ilvl w:val="0"/>
          <w:numId w:val="8"/>
        </w:numPr>
      </w:pPr>
      <w:r>
        <w:t>right to object: you have the right to object to the processing of your personal data in certain circumstances.</w:t>
      </w:r>
    </w:p>
    <w:p w14:paraId="70EB085A" w14:textId="77777777" w:rsidR="00571654" w:rsidRDefault="00000000">
      <w:r>
        <w:t>To exercise your data protection rights send an e-mail to the Data Controller's contact point.</w:t>
      </w:r>
    </w:p>
    <w:p w14:paraId="03AC6520" w14:textId="77777777" w:rsidR="00571654" w:rsidRDefault="00000000">
      <w:r>
        <w:t xml:space="preserve">Furthermore, if you believe that your personal data are being processed in breach of the Regulation, you can lodge a complaint with the Italian Supervisory Authority </w:t>
      </w:r>
      <w:hyperlink r:id="rId10">
        <w:r>
          <w:rPr>
            <w:rStyle w:val="Collegamentoipertestuale"/>
          </w:rPr>
          <w:t>(</w:t>
        </w:r>
      </w:hyperlink>
      <w:hyperlink r:id="rId11">
        <w:r>
          <w:rPr>
            <w:rStyle w:val="Collegamentoipertestuale"/>
          </w:rPr>
          <w:t>https://www.garanteprivacy.it</w:t>
        </w:r>
      </w:hyperlink>
      <w:r>
        <w:t>) or bring an action before the Judicial Authority.</w:t>
      </w:r>
    </w:p>
    <w:p w14:paraId="07B03CFE" w14:textId="77777777" w:rsidR="00571654" w:rsidRDefault="00000000">
      <w:r>
        <w:br w:type="page"/>
      </w:r>
    </w:p>
    <w:p w14:paraId="0F2090E0" w14:textId="77777777" w:rsidR="00571654" w:rsidRDefault="00000000">
      <w:pPr>
        <w:tabs>
          <w:tab w:val="left" w:pos="5982"/>
        </w:tabs>
        <w:spacing w:before="0" w:after="4" w:line="360" w:lineRule="auto"/>
        <w:jc w:val="center"/>
      </w:pPr>
      <w:r>
        <w:rPr>
          <w:b/>
          <w:bCs/>
          <w:color w:val="000000"/>
        </w:rPr>
        <w:lastRenderedPageBreak/>
        <w:t>DECLARATION BY THE PARTICIPATING INTERESTED PARTY</w:t>
      </w:r>
    </w:p>
    <w:p w14:paraId="6F62A87B" w14:textId="77777777" w:rsidR="00571654" w:rsidRDefault="00571654">
      <w:pPr>
        <w:ind w:left="-5" w:hanging="10"/>
        <w:jc w:val="center"/>
      </w:pPr>
    </w:p>
    <w:p w14:paraId="36E65EFC" w14:textId="77777777" w:rsidR="00571654" w:rsidRDefault="00000000">
      <w:pPr>
        <w:jc w:val="left"/>
        <w:rPr>
          <w:sz w:val="22"/>
          <w:szCs w:val="22"/>
        </w:rPr>
      </w:pPr>
      <w:r>
        <w:rPr>
          <w:sz w:val="22"/>
          <w:szCs w:val="22"/>
        </w:rPr>
        <w:t>I, the undersigned .....................................................................................…</w:t>
      </w:r>
    </w:p>
    <w:p w14:paraId="3ED6BD64" w14:textId="77777777" w:rsidR="00571654" w:rsidRDefault="00000000">
      <w:pPr>
        <w:pStyle w:val="Commen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 and surname]</w:t>
      </w:r>
    </w:p>
    <w:p w14:paraId="4F2C88FB" w14:textId="77777777" w:rsidR="00571654" w:rsidRDefault="00000000">
      <w:pPr>
        <w:jc w:val="left"/>
        <w:rPr>
          <w:sz w:val="22"/>
          <w:szCs w:val="22"/>
        </w:rPr>
      </w:pPr>
      <w:r>
        <w:rPr>
          <w:sz w:val="22"/>
          <w:szCs w:val="22"/>
        </w:rPr>
        <w:t>born at ....................................................… on ..........................</w:t>
      </w:r>
    </w:p>
    <w:p w14:paraId="7A8FF559" w14:textId="77777777" w:rsidR="00571654" w:rsidRDefault="00000000">
      <w:pPr>
        <w:jc w:val="left"/>
        <w:rPr>
          <w:sz w:val="22"/>
          <w:szCs w:val="22"/>
        </w:rPr>
      </w:pPr>
      <w:r>
        <w:rPr>
          <w:sz w:val="22"/>
          <w:szCs w:val="22"/>
        </w:rPr>
        <w:t>in his/her own right, or as the person exercising parental or legal authority over the child</w:t>
      </w:r>
    </w:p>
    <w:p w14:paraId="7FC4544F" w14:textId="77777777" w:rsidR="00571654" w:rsidRDefault="00000000">
      <w:pPr>
        <w:jc w:val="left"/>
        <w:rPr>
          <w:sz w:val="22"/>
          <w:szCs w:val="22"/>
        </w:rPr>
      </w:pPr>
      <w:r>
        <w:rPr>
          <w:sz w:val="22"/>
          <w:szCs w:val="22"/>
        </w:rPr>
        <w:t>........................................................................................................…</w:t>
      </w:r>
    </w:p>
    <w:p w14:paraId="29E35A01" w14:textId="77777777" w:rsidR="00571654" w:rsidRDefault="00000000">
      <w:pPr>
        <w:pStyle w:val="Commento"/>
        <w:rPr>
          <w:sz w:val="22"/>
          <w:szCs w:val="22"/>
        </w:rPr>
      </w:pPr>
      <w:r>
        <w:rPr>
          <w:sz w:val="22"/>
          <w:szCs w:val="22"/>
        </w:rPr>
        <w:tab/>
      </w:r>
      <w:r>
        <w:rPr>
          <w:sz w:val="22"/>
          <w:szCs w:val="22"/>
        </w:rPr>
        <w:tab/>
      </w:r>
      <w:r>
        <w:rPr>
          <w:sz w:val="22"/>
          <w:szCs w:val="22"/>
        </w:rPr>
        <w:tab/>
      </w:r>
      <w:r>
        <w:rPr>
          <w:sz w:val="22"/>
          <w:szCs w:val="22"/>
        </w:rPr>
        <w:tab/>
        <w:t>[Name and Surname].</w:t>
      </w:r>
    </w:p>
    <w:p w14:paraId="1200A338" w14:textId="77777777" w:rsidR="00571654" w:rsidRDefault="00000000">
      <w:pPr>
        <w:jc w:val="left"/>
        <w:rPr>
          <w:sz w:val="22"/>
          <w:szCs w:val="22"/>
        </w:rPr>
      </w:pPr>
      <w:r>
        <w:rPr>
          <w:sz w:val="22"/>
          <w:szCs w:val="22"/>
        </w:rPr>
        <w:t>born at .....................................................… on ...........................</w:t>
      </w:r>
    </w:p>
    <w:p w14:paraId="3D82606E" w14:textId="77777777" w:rsidR="00571654" w:rsidRDefault="00000000">
      <w:pPr>
        <w:jc w:val="left"/>
        <w:rPr>
          <w:sz w:val="22"/>
          <w:szCs w:val="22"/>
        </w:rPr>
      </w:pPr>
      <w:bookmarkStart w:id="1" w:name="_Int_2w9MDV2D"/>
      <w:r>
        <w:rPr>
          <w:sz w:val="22"/>
          <w:szCs w:val="22"/>
        </w:rPr>
        <w:t>also in the name and on behalf of the other parent or other person exercising parental authority, if any</w:t>
      </w:r>
      <w:bookmarkEnd w:id="1"/>
    </w:p>
    <w:p w14:paraId="4DBA2192" w14:textId="77777777" w:rsidR="00571654" w:rsidRDefault="00000000">
      <w:pPr>
        <w:jc w:val="left"/>
        <w:rPr>
          <w:sz w:val="22"/>
          <w:szCs w:val="22"/>
        </w:rPr>
      </w:pPr>
      <w:r>
        <w:rPr>
          <w:sz w:val="22"/>
          <w:szCs w:val="22"/>
        </w:rPr>
        <w:t>with reference to the event ..........................................................</w:t>
      </w:r>
    </w:p>
    <w:p w14:paraId="78A6AE0F" w14:textId="77777777" w:rsidR="00571654" w:rsidRDefault="00000000">
      <w:pPr>
        <w:jc w:val="left"/>
        <w:rPr>
          <w:sz w:val="22"/>
          <w:szCs w:val="22"/>
        </w:rPr>
      </w:pPr>
      <w:proofErr w:type="spellStart"/>
      <w:r>
        <w:rPr>
          <w:sz w:val="22"/>
          <w:szCs w:val="22"/>
        </w:rPr>
        <w:t>organised</w:t>
      </w:r>
      <w:proofErr w:type="spellEnd"/>
      <w:r>
        <w:rPr>
          <w:sz w:val="22"/>
          <w:szCs w:val="22"/>
        </w:rPr>
        <w:t xml:space="preserve"> by ...............................................................…</w:t>
      </w:r>
    </w:p>
    <w:p w14:paraId="2D70755A" w14:textId="77777777" w:rsidR="00571654" w:rsidRDefault="00000000">
      <w:pPr>
        <w:pStyle w:val="Commento"/>
        <w:rPr>
          <w:sz w:val="22"/>
          <w:szCs w:val="22"/>
        </w:rPr>
      </w:pPr>
      <w:r>
        <w:rPr>
          <w:sz w:val="22"/>
          <w:szCs w:val="22"/>
        </w:rPr>
        <w:tab/>
      </w:r>
      <w:r>
        <w:rPr>
          <w:sz w:val="22"/>
          <w:szCs w:val="22"/>
        </w:rPr>
        <w:tab/>
      </w:r>
      <w:r>
        <w:rPr>
          <w:sz w:val="22"/>
          <w:szCs w:val="22"/>
        </w:rPr>
        <w:tab/>
      </w:r>
      <w:r>
        <w:rPr>
          <w:sz w:val="22"/>
          <w:szCs w:val="22"/>
        </w:rPr>
        <w:tab/>
      </w:r>
      <w:r>
        <w:rPr>
          <w:sz w:val="22"/>
          <w:szCs w:val="22"/>
        </w:rPr>
        <w:tab/>
        <w:t>[INFN facility]</w:t>
      </w:r>
    </w:p>
    <w:p w14:paraId="4E52D9EE" w14:textId="77777777" w:rsidR="00571654" w:rsidRDefault="00000000">
      <w:pPr>
        <w:jc w:val="center"/>
        <w:rPr>
          <w:sz w:val="22"/>
          <w:szCs w:val="22"/>
        </w:rPr>
      </w:pPr>
      <w:r>
        <w:rPr>
          <w:sz w:val="22"/>
          <w:szCs w:val="22"/>
        </w:rPr>
        <w:t>DECLARE</w:t>
      </w:r>
    </w:p>
    <w:p w14:paraId="5B7F704D" w14:textId="77777777" w:rsidR="00571654" w:rsidRDefault="00000000">
      <w:pPr>
        <w:pStyle w:val="Paragrafoelenco"/>
        <w:numPr>
          <w:ilvl w:val="0"/>
          <w:numId w:val="3"/>
        </w:numPr>
        <w:jc w:val="left"/>
        <w:rPr>
          <w:sz w:val="22"/>
          <w:szCs w:val="22"/>
        </w:rPr>
      </w:pPr>
      <w:r>
        <w:rPr>
          <w:sz w:val="22"/>
          <w:szCs w:val="22"/>
        </w:rPr>
        <w:t>to</w:t>
      </w:r>
      <w:bookmarkStart w:id="2" w:name="_Int_xSiBFHkW"/>
      <w:r>
        <w:rPr>
          <w:sz w:val="22"/>
          <w:szCs w:val="22"/>
        </w:rPr>
        <w:t xml:space="preserve"> have read and understood the information on the processing of personal data collected. </w:t>
      </w:r>
      <w:bookmarkEnd w:id="2"/>
    </w:p>
    <w:p w14:paraId="430428F1" w14:textId="77777777" w:rsidR="00571654" w:rsidRDefault="00000000">
      <w:pPr>
        <w:jc w:val="center"/>
        <w:rPr>
          <w:sz w:val="22"/>
          <w:szCs w:val="22"/>
        </w:rPr>
      </w:pPr>
      <w:r>
        <w:rPr>
          <w:sz w:val="22"/>
          <w:szCs w:val="22"/>
        </w:rPr>
        <w:t>YES</w:t>
      </w:r>
      <w:r>
        <w:rPr>
          <w:sz w:val="22"/>
          <w:szCs w:val="22"/>
        </w:rPr>
        <w:tab/>
      </w:r>
      <w:r>
        <w:rPr>
          <w:sz w:val="22"/>
          <w:szCs w:val="22"/>
        </w:rPr>
        <w:tab/>
      </w:r>
      <w:r>
        <w:rPr>
          <w:sz w:val="22"/>
          <w:szCs w:val="22"/>
        </w:rPr>
        <w:tab/>
        <w:t>NO</w:t>
      </w:r>
    </w:p>
    <w:p w14:paraId="11A37FC5" w14:textId="77777777" w:rsidR="00571654" w:rsidRDefault="00000000">
      <w:pPr>
        <w:pStyle w:val="Paragrafoelenco"/>
        <w:numPr>
          <w:ilvl w:val="0"/>
          <w:numId w:val="3"/>
        </w:numPr>
        <w:jc w:val="left"/>
        <w:rPr>
          <w:sz w:val="22"/>
          <w:szCs w:val="22"/>
          <w:shd w:val="clear" w:color="auto" w:fill="FFEE58"/>
        </w:rPr>
      </w:pPr>
      <w:r>
        <w:rPr>
          <w:sz w:val="22"/>
          <w:szCs w:val="22"/>
          <w:shd w:val="clear" w:color="auto" w:fill="FFEE58"/>
        </w:rPr>
        <w:t>to consent to the collection and use of special data to enable the use of the ancillary services to the event</w:t>
      </w:r>
      <w:r>
        <w:rPr>
          <w:rStyle w:val="Rimandonotaapidipagina"/>
          <w:sz w:val="22"/>
          <w:szCs w:val="22"/>
          <w:shd w:val="clear" w:color="auto" w:fill="FFEE58"/>
        </w:rPr>
        <w:footnoteReference w:id="15"/>
      </w:r>
    </w:p>
    <w:p w14:paraId="4869505A" w14:textId="77777777" w:rsidR="00571654" w:rsidRDefault="00000000">
      <w:pPr>
        <w:jc w:val="center"/>
        <w:rPr>
          <w:sz w:val="22"/>
          <w:szCs w:val="22"/>
          <w:shd w:val="clear" w:color="auto" w:fill="FFEE58"/>
        </w:rPr>
      </w:pPr>
      <w:r>
        <w:rPr>
          <w:sz w:val="22"/>
          <w:szCs w:val="22"/>
          <w:shd w:val="clear" w:color="auto" w:fill="FFEE58"/>
        </w:rPr>
        <w:t>YES</w:t>
      </w:r>
      <w:r>
        <w:rPr>
          <w:sz w:val="22"/>
          <w:szCs w:val="22"/>
          <w:shd w:val="clear" w:color="auto" w:fill="FFEE58"/>
        </w:rPr>
        <w:tab/>
      </w:r>
      <w:r>
        <w:rPr>
          <w:sz w:val="22"/>
          <w:szCs w:val="22"/>
          <w:shd w:val="clear" w:color="auto" w:fill="FFEE58"/>
        </w:rPr>
        <w:tab/>
      </w:r>
      <w:r>
        <w:rPr>
          <w:sz w:val="22"/>
          <w:szCs w:val="22"/>
          <w:shd w:val="clear" w:color="auto" w:fill="FFEE58"/>
        </w:rPr>
        <w:tab/>
        <w:t xml:space="preserve">NO </w:t>
      </w:r>
    </w:p>
    <w:p w14:paraId="0B3C77D9" w14:textId="77777777" w:rsidR="00571654" w:rsidRDefault="00000000">
      <w:pPr>
        <w:pStyle w:val="Paragrafoelenco"/>
        <w:numPr>
          <w:ilvl w:val="0"/>
          <w:numId w:val="3"/>
        </w:numPr>
        <w:rPr>
          <w:sz w:val="22"/>
          <w:szCs w:val="22"/>
          <w:shd w:val="clear" w:color="auto" w:fill="FFEE58"/>
        </w:rPr>
      </w:pPr>
      <w:r>
        <w:rPr>
          <w:sz w:val="22"/>
          <w:szCs w:val="22"/>
          <w:shd w:val="clear" w:color="auto" w:fill="FFEE58"/>
        </w:rPr>
        <w:t xml:space="preserve">to give my consent to the collection and use of photographic images or audio and/or video footage that may be collected as part of the event and to assign the related rights to INFN free of charge, on a non-exclusive basis and without territorial or temporal limits, as well as for the purposes of information, promotion and dissemination that INFN deems appropriate, with the exclusion of commercial purposes or transfer to third parties and always subject to respect for personal </w:t>
      </w:r>
      <w:proofErr w:type="spellStart"/>
      <w:r>
        <w:rPr>
          <w:sz w:val="22"/>
          <w:szCs w:val="22"/>
          <w:shd w:val="clear" w:color="auto" w:fill="FFEE58"/>
        </w:rPr>
        <w:t>honour</w:t>
      </w:r>
      <w:proofErr w:type="spellEnd"/>
      <w:r>
        <w:rPr>
          <w:sz w:val="22"/>
          <w:szCs w:val="22"/>
          <w:shd w:val="clear" w:color="auto" w:fill="FFEE58"/>
        </w:rPr>
        <w:t xml:space="preserve"> and reputation, as described in the information notice</w:t>
      </w:r>
      <w:r>
        <w:rPr>
          <w:rStyle w:val="Rimandonotaapidipagina"/>
          <w:sz w:val="22"/>
          <w:szCs w:val="22"/>
          <w:shd w:val="clear" w:color="auto" w:fill="FFEE58"/>
        </w:rPr>
        <w:footnoteReference w:id="16"/>
      </w:r>
    </w:p>
    <w:p w14:paraId="29CE6992" w14:textId="77777777" w:rsidR="00571654" w:rsidRDefault="00000000">
      <w:pPr>
        <w:jc w:val="center"/>
        <w:rPr>
          <w:sz w:val="22"/>
          <w:szCs w:val="22"/>
          <w:shd w:val="clear" w:color="auto" w:fill="FFEE58"/>
        </w:rPr>
      </w:pPr>
      <w:r>
        <w:rPr>
          <w:sz w:val="22"/>
          <w:szCs w:val="22"/>
          <w:shd w:val="clear" w:color="auto" w:fill="FFEE58"/>
        </w:rPr>
        <w:t>YES</w:t>
      </w:r>
      <w:r>
        <w:rPr>
          <w:sz w:val="22"/>
          <w:szCs w:val="22"/>
          <w:shd w:val="clear" w:color="auto" w:fill="FFEE58"/>
        </w:rPr>
        <w:tab/>
      </w:r>
      <w:r>
        <w:rPr>
          <w:sz w:val="22"/>
          <w:szCs w:val="22"/>
          <w:shd w:val="clear" w:color="auto" w:fill="FFEE58"/>
        </w:rPr>
        <w:tab/>
      </w:r>
      <w:r>
        <w:rPr>
          <w:sz w:val="22"/>
          <w:szCs w:val="22"/>
          <w:shd w:val="clear" w:color="auto" w:fill="FFEE58"/>
        </w:rPr>
        <w:tab/>
        <w:t>NO</w:t>
      </w:r>
    </w:p>
    <w:p w14:paraId="6EB4C02E" w14:textId="77777777" w:rsidR="00571654" w:rsidRDefault="00000000">
      <w:pPr>
        <w:pStyle w:val="Paragrafoelenco"/>
        <w:numPr>
          <w:ilvl w:val="0"/>
          <w:numId w:val="3"/>
        </w:numPr>
        <w:jc w:val="left"/>
        <w:rPr>
          <w:sz w:val="22"/>
          <w:szCs w:val="22"/>
          <w:shd w:val="clear" w:color="auto" w:fill="FFEE58"/>
        </w:rPr>
      </w:pPr>
      <w:r>
        <w:rPr>
          <w:sz w:val="22"/>
          <w:szCs w:val="22"/>
          <w:shd w:val="clear" w:color="auto" w:fill="FFEE58"/>
        </w:rPr>
        <w:t xml:space="preserve">to consent to the collection and use of responses to questionnaires, interviews and other quantitative and qualitative study surveys to measure the impact of science education and outreach activities   </w:t>
      </w:r>
      <w:r>
        <w:rPr>
          <w:rStyle w:val="Rimandonotaapidipagina"/>
          <w:sz w:val="22"/>
          <w:szCs w:val="22"/>
          <w:shd w:val="clear" w:color="auto" w:fill="FFEE58"/>
        </w:rPr>
        <w:footnoteReference w:id="17"/>
      </w:r>
    </w:p>
    <w:p w14:paraId="273DA31E" w14:textId="77777777" w:rsidR="00571654" w:rsidRDefault="00000000">
      <w:pPr>
        <w:jc w:val="center"/>
        <w:rPr>
          <w:sz w:val="22"/>
          <w:szCs w:val="22"/>
          <w:shd w:val="clear" w:color="auto" w:fill="FFEE58"/>
        </w:rPr>
      </w:pPr>
      <w:r>
        <w:rPr>
          <w:sz w:val="22"/>
          <w:szCs w:val="22"/>
          <w:shd w:val="clear" w:color="auto" w:fill="FFEE58"/>
        </w:rPr>
        <w:t>YES</w:t>
      </w:r>
      <w:r>
        <w:rPr>
          <w:sz w:val="22"/>
          <w:szCs w:val="22"/>
          <w:shd w:val="clear" w:color="auto" w:fill="FFEE58"/>
        </w:rPr>
        <w:tab/>
      </w:r>
      <w:r>
        <w:rPr>
          <w:sz w:val="22"/>
          <w:szCs w:val="22"/>
          <w:shd w:val="clear" w:color="auto" w:fill="FFEE58"/>
        </w:rPr>
        <w:tab/>
      </w:r>
      <w:r>
        <w:rPr>
          <w:sz w:val="22"/>
          <w:szCs w:val="22"/>
          <w:shd w:val="clear" w:color="auto" w:fill="FFEE58"/>
        </w:rPr>
        <w:tab/>
        <w:t>NO</w:t>
      </w:r>
    </w:p>
    <w:p w14:paraId="02A779DD" w14:textId="77777777" w:rsidR="00571654" w:rsidRDefault="00000000">
      <w:pPr>
        <w:pStyle w:val="Paragrafoelenco"/>
        <w:numPr>
          <w:ilvl w:val="0"/>
          <w:numId w:val="3"/>
        </w:numPr>
        <w:jc w:val="left"/>
        <w:rPr>
          <w:sz w:val="22"/>
          <w:szCs w:val="22"/>
          <w:shd w:val="clear" w:color="auto" w:fill="FFEE58"/>
        </w:rPr>
      </w:pPr>
      <w:r>
        <w:rPr>
          <w:sz w:val="22"/>
          <w:szCs w:val="22"/>
          <w:shd w:val="clear" w:color="auto" w:fill="FFEE58"/>
        </w:rPr>
        <w:t>to consent to receive information material</w:t>
      </w:r>
      <w:r>
        <w:rPr>
          <w:rStyle w:val="Rimandonotaapidipagina"/>
          <w:sz w:val="22"/>
          <w:szCs w:val="22"/>
          <w:shd w:val="clear" w:color="auto" w:fill="FFEE58"/>
        </w:rPr>
        <w:footnoteReference w:id="18"/>
      </w:r>
    </w:p>
    <w:p w14:paraId="6DFABD18" w14:textId="77777777" w:rsidR="00571654" w:rsidRDefault="00000000">
      <w:pPr>
        <w:jc w:val="center"/>
        <w:rPr>
          <w:sz w:val="22"/>
          <w:szCs w:val="22"/>
          <w:shd w:val="clear" w:color="auto" w:fill="FFEE58"/>
        </w:rPr>
      </w:pPr>
      <w:r>
        <w:rPr>
          <w:sz w:val="22"/>
          <w:szCs w:val="22"/>
          <w:shd w:val="clear" w:color="auto" w:fill="FFEE58"/>
        </w:rPr>
        <w:t>YES</w:t>
      </w:r>
      <w:r>
        <w:rPr>
          <w:sz w:val="22"/>
          <w:szCs w:val="22"/>
          <w:shd w:val="clear" w:color="auto" w:fill="FFEE58"/>
        </w:rPr>
        <w:tab/>
      </w:r>
      <w:r>
        <w:rPr>
          <w:sz w:val="22"/>
          <w:szCs w:val="22"/>
          <w:shd w:val="clear" w:color="auto" w:fill="FFEE58"/>
        </w:rPr>
        <w:tab/>
      </w:r>
      <w:r>
        <w:rPr>
          <w:sz w:val="22"/>
          <w:szCs w:val="22"/>
          <w:shd w:val="clear" w:color="auto" w:fill="FFEE58"/>
        </w:rPr>
        <w:tab/>
        <w:t>NO</w:t>
      </w:r>
    </w:p>
    <w:p w14:paraId="47352932" w14:textId="77777777" w:rsidR="00571654" w:rsidRDefault="00000000">
      <w:pPr>
        <w:jc w:val="left"/>
        <w:rPr>
          <w:sz w:val="22"/>
          <w:szCs w:val="22"/>
          <w:shd w:val="clear" w:color="auto" w:fill="FFEE58"/>
        </w:rPr>
      </w:pPr>
      <w:r>
        <w:rPr>
          <w:sz w:val="22"/>
          <w:szCs w:val="22"/>
          <w:shd w:val="clear" w:color="auto" w:fill="FFEE58"/>
        </w:rPr>
        <w:t>6) to consent to the communication of data to third parties for marketing purposes</w:t>
      </w:r>
      <w:r>
        <w:rPr>
          <w:rStyle w:val="Rimandonotaapidipagina"/>
          <w:sz w:val="22"/>
          <w:szCs w:val="22"/>
          <w:shd w:val="clear" w:color="auto" w:fill="FFEE58"/>
        </w:rPr>
        <w:footnoteReference w:id="19"/>
      </w:r>
    </w:p>
    <w:p w14:paraId="5D7A4E16" w14:textId="77777777" w:rsidR="00571654" w:rsidRDefault="00000000">
      <w:pPr>
        <w:jc w:val="center"/>
        <w:rPr>
          <w:sz w:val="22"/>
          <w:szCs w:val="22"/>
          <w:shd w:val="clear" w:color="auto" w:fill="FFEE58"/>
        </w:rPr>
      </w:pPr>
      <w:r>
        <w:rPr>
          <w:sz w:val="22"/>
          <w:szCs w:val="22"/>
          <w:shd w:val="clear" w:color="auto" w:fill="FFEE58"/>
        </w:rPr>
        <w:t>YES</w:t>
      </w:r>
      <w:r>
        <w:rPr>
          <w:sz w:val="22"/>
          <w:szCs w:val="22"/>
          <w:shd w:val="clear" w:color="auto" w:fill="FFEE58"/>
        </w:rPr>
        <w:tab/>
      </w:r>
      <w:r>
        <w:rPr>
          <w:sz w:val="22"/>
          <w:szCs w:val="22"/>
          <w:shd w:val="clear" w:color="auto" w:fill="FFEE58"/>
        </w:rPr>
        <w:tab/>
      </w:r>
      <w:r>
        <w:rPr>
          <w:sz w:val="22"/>
          <w:szCs w:val="22"/>
          <w:shd w:val="clear" w:color="auto" w:fill="FFEE58"/>
        </w:rPr>
        <w:tab/>
        <w:t>NO</w:t>
      </w:r>
    </w:p>
    <w:sectPr w:rsidR="00571654">
      <w:headerReference w:type="even" r:id="rId12"/>
      <w:headerReference w:type="default" r:id="rId13"/>
      <w:footerReference w:type="even" r:id="rId14"/>
      <w:footerReference w:type="default" r:id="rId15"/>
      <w:headerReference w:type="first" r:id="rId16"/>
      <w:footerReference w:type="first" r:id="rId17"/>
      <w:pgSz w:w="11906" w:h="16838"/>
      <w:pgMar w:top="1712" w:right="1134" w:bottom="1767" w:left="1134" w:header="1134" w:footer="113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90333" w14:textId="77777777" w:rsidR="005C2742" w:rsidRDefault="005C2742">
      <w:pPr>
        <w:spacing w:before="0" w:after="0"/>
      </w:pPr>
      <w:r>
        <w:separator/>
      </w:r>
    </w:p>
  </w:endnote>
  <w:endnote w:type="continuationSeparator" w:id="0">
    <w:p w14:paraId="16D9A43D" w14:textId="77777777" w:rsidR="005C2742" w:rsidRDefault="005C27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DejaVu Serif">
    <w:altName w:val="Cambria"/>
    <w:charset w:val="01"/>
    <w:family w:val="roman"/>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244A" w14:textId="77777777" w:rsidR="00571654" w:rsidRDefault="005716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PageNumWizard_FOOTER_Stile_di_pagina_pre"/>
  <w:p w14:paraId="7008D37F" w14:textId="77777777" w:rsidR="00571654" w:rsidRDefault="00000000">
    <w:pPr>
      <w:pStyle w:val="Pidipagina"/>
      <w:jc w:val="center"/>
    </w:pPr>
    <w:r>
      <w:fldChar w:fldCharType="begin"/>
    </w:r>
    <w:r>
      <w:instrText xml:space="preserve"> PAGE </w:instrText>
    </w:r>
    <w:r>
      <w:fldChar w:fldCharType="separate"/>
    </w:r>
    <w:r>
      <w:t>6</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ABFE" w14:textId="77777777" w:rsidR="00571654" w:rsidRDefault="005716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1D241" w14:textId="77777777" w:rsidR="005C2742" w:rsidRDefault="005C2742">
      <w:pPr>
        <w:rPr>
          <w:sz w:val="12"/>
        </w:rPr>
      </w:pPr>
      <w:r>
        <w:separator/>
      </w:r>
    </w:p>
  </w:footnote>
  <w:footnote w:type="continuationSeparator" w:id="0">
    <w:p w14:paraId="1DD3F1E8" w14:textId="77777777" w:rsidR="005C2742" w:rsidRDefault="005C2742">
      <w:pPr>
        <w:rPr>
          <w:sz w:val="12"/>
        </w:rPr>
      </w:pPr>
      <w:r>
        <w:continuationSeparator/>
      </w:r>
    </w:p>
  </w:footnote>
  <w:footnote w:id="1">
    <w:p w14:paraId="08F6A579" w14:textId="77777777" w:rsidR="00571654" w:rsidRDefault="00000000">
      <w:pPr>
        <w:pStyle w:val="Testonotaapidipagina"/>
        <w:rPr>
          <w:lang w:val="it-IT"/>
        </w:rPr>
      </w:pPr>
      <w:r>
        <w:rPr>
          <w:rStyle w:val="Caratterinotaapidipagina"/>
        </w:rPr>
        <w:footnoteRef/>
      </w:r>
      <w:r>
        <w:rPr>
          <w:lang w:val="it-IT"/>
        </w:rPr>
        <w:tab/>
        <w:t>punto da eliminare se le finalità non vengono perseguite;</w:t>
      </w:r>
    </w:p>
  </w:footnote>
  <w:footnote w:id="2">
    <w:p w14:paraId="7936CF32" w14:textId="77777777" w:rsidR="00571654" w:rsidRDefault="00000000">
      <w:pPr>
        <w:pStyle w:val="Testonotaapidipagina"/>
        <w:rPr>
          <w:lang w:val="it-IT"/>
        </w:rPr>
      </w:pPr>
      <w:r>
        <w:rPr>
          <w:rStyle w:val="Caratterinotaapidipagina"/>
        </w:rPr>
        <w:footnoteRef/>
      </w:r>
      <w:r>
        <w:rPr>
          <w:lang w:val="it-IT"/>
        </w:rPr>
        <w:tab/>
        <w:t>punto da eliminare se le finalità non vengono perseguite;</w:t>
      </w:r>
    </w:p>
  </w:footnote>
  <w:footnote w:id="3">
    <w:p w14:paraId="46B7B2DD" w14:textId="77777777" w:rsidR="00571654" w:rsidRDefault="00000000">
      <w:pPr>
        <w:pStyle w:val="Testonotaapidipagina"/>
        <w:rPr>
          <w:lang w:val="it-IT"/>
        </w:rPr>
      </w:pPr>
      <w:r>
        <w:rPr>
          <w:rStyle w:val="Caratterinotaapidipagina"/>
        </w:rPr>
        <w:footnoteRef/>
      </w:r>
      <w:r>
        <w:rPr>
          <w:lang w:val="it-IT"/>
        </w:rPr>
        <w:tab/>
        <w:t xml:space="preserve">punto da eliminare se le relative finalità non vengono perseguite; </w:t>
      </w:r>
    </w:p>
  </w:footnote>
  <w:footnote w:id="4">
    <w:p w14:paraId="1055B250" w14:textId="77777777" w:rsidR="00571654" w:rsidRDefault="00000000">
      <w:pPr>
        <w:pStyle w:val="Testonotaapidipagina"/>
        <w:rPr>
          <w:lang w:val="it-IT"/>
        </w:rPr>
      </w:pPr>
      <w:r>
        <w:rPr>
          <w:rStyle w:val="Caratterinotaapidipagina"/>
        </w:rPr>
        <w:footnoteRef/>
      </w:r>
      <w:r>
        <w:rPr>
          <w:lang w:val="it-IT"/>
        </w:rPr>
        <w:tab/>
        <w:t xml:space="preserve">punto da eliminare se le relative finalità non vengono perseguite; </w:t>
      </w:r>
    </w:p>
  </w:footnote>
  <w:footnote w:id="5">
    <w:p w14:paraId="42A65B5D" w14:textId="77777777" w:rsidR="00571654" w:rsidRDefault="00000000">
      <w:pPr>
        <w:pStyle w:val="Testonotaapidipagina"/>
        <w:rPr>
          <w:lang w:val="it-IT"/>
        </w:rPr>
      </w:pPr>
      <w:r>
        <w:rPr>
          <w:rStyle w:val="Caratterinotaapidipagina"/>
        </w:rPr>
        <w:footnoteRef/>
      </w:r>
      <w:r>
        <w:rPr>
          <w:lang w:val="it-IT"/>
        </w:rPr>
        <w:tab/>
        <w:t xml:space="preserve">punto da eliminare se le relative finalità non vengono perseguite; </w:t>
      </w:r>
    </w:p>
  </w:footnote>
  <w:footnote w:id="6">
    <w:p w14:paraId="030BD063"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7">
    <w:p w14:paraId="77461205"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8">
    <w:p w14:paraId="562E4287"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9">
    <w:p w14:paraId="47BB176C"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10">
    <w:p w14:paraId="6F7E7707"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11">
    <w:p w14:paraId="61A93DDA"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12">
    <w:p w14:paraId="34B6CD35" w14:textId="77777777" w:rsidR="00571654" w:rsidRDefault="00000000">
      <w:pPr>
        <w:pStyle w:val="Testonotaapidipagina"/>
        <w:rPr>
          <w:lang w:val="it-IT"/>
        </w:rPr>
      </w:pPr>
      <w:r>
        <w:rPr>
          <w:rStyle w:val="Caratterinotaapidipagina"/>
        </w:rPr>
        <w:footnoteRef/>
      </w:r>
      <w:r>
        <w:rPr>
          <w:lang w:val="it-IT"/>
        </w:rPr>
        <w:tab/>
        <w:t>punto da eliminare se le relative finalità non vengono perseguite</w:t>
      </w:r>
    </w:p>
  </w:footnote>
  <w:footnote w:id="13">
    <w:p w14:paraId="63EB2B24" w14:textId="77777777" w:rsidR="00571654" w:rsidRDefault="00000000">
      <w:pPr>
        <w:pStyle w:val="Testonotaapidipagina"/>
        <w:rPr>
          <w:lang w:val="it-IT"/>
        </w:rPr>
      </w:pPr>
      <w:r>
        <w:rPr>
          <w:rStyle w:val="Caratterinotaapidipagina"/>
        </w:rPr>
        <w:footnoteRef/>
      </w:r>
      <w:r>
        <w:rPr>
          <w:lang w:val="it-IT"/>
        </w:rPr>
        <w:tab/>
        <w:t>Eliminare se non previsto;</w:t>
      </w:r>
    </w:p>
  </w:footnote>
  <w:footnote w:id="14">
    <w:p w14:paraId="4FE2E975" w14:textId="77777777" w:rsidR="00571654" w:rsidRDefault="00000000">
      <w:pPr>
        <w:pStyle w:val="Testonotaapidipagina"/>
        <w:rPr>
          <w:lang w:val="it-IT"/>
        </w:rPr>
      </w:pPr>
      <w:r>
        <w:rPr>
          <w:rStyle w:val="Caratterinotaapidipagina"/>
        </w:rPr>
        <w:footnoteRef/>
      </w:r>
      <w:r>
        <w:rPr>
          <w:lang w:val="it-IT"/>
        </w:rPr>
        <w:tab/>
        <w:t>Eliminare se non previsto;</w:t>
      </w:r>
    </w:p>
  </w:footnote>
  <w:footnote w:id="15">
    <w:p w14:paraId="4F22FE20" w14:textId="77777777" w:rsidR="00571654" w:rsidRDefault="00000000">
      <w:pPr>
        <w:pStyle w:val="Testonotaapidipagina"/>
        <w:rPr>
          <w:lang w:val="it-IT"/>
        </w:rPr>
      </w:pPr>
      <w:r>
        <w:rPr>
          <w:rStyle w:val="Caratterinotaapidipagina"/>
        </w:rPr>
        <w:footnoteRef/>
      </w:r>
      <w:r>
        <w:rPr>
          <w:lang w:val="it-IT"/>
        </w:rPr>
        <w:tab/>
        <w:t>Eliminare se non previsto;</w:t>
      </w:r>
    </w:p>
  </w:footnote>
  <w:footnote w:id="16">
    <w:p w14:paraId="0C7BFC8D" w14:textId="77777777" w:rsidR="00571654" w:rsidRDefault="00000000">
      <w:pPr>
        <w:pStyle w:val="Testonotaapidipagina"/>
        <w:rPr>
          <w:lang w:val="it-IT"/>
        </w:rPr>
      </w:pPr>
      <w:r>
        <w:rPr>
          <w:rStyle w:val="Caratterinotaapidipagina"/>
        </w:rPr>
        <w:footnoteRef/>
      </w:r>
      <w:r>
        <w:rPr>
          <w:lang w:val="it-IT"/>
        </w:rPr>
        <w:tab/>
        <w:t>Eliminare se non previsto;</w:t>
      </w:r>
    </w:p>
  </w:footnote>
  <w:footnote w:id="17">
    <w:p w14:paraId="0B94686B" w14:textId="77777777" w:rsidR="00571654" w:rsidRDefault="00000000">
      <w:pPr>
        <w:pStyle w:val="Testonotaapidipagina"/>
        <w:rPr>
          <w:lang w:val="it-IT"/>
        </w:rPr>
      </w:pPr>
      <w:r>
        <w:rPr>
          <w:rStyle w:val="Caratterinotaapidipagina"/>
        </w:rPr>
        <w:footnoteRef/>
      </w:r>
      <w:r>
        <w:rPr>
          <w:lang w:val="it-IT"/>
        </w:rPr>
        <w:tab/>
        <w:t>Eliminare se non previsto;</w:t>
      </w:r>
    </w:p>
  </w:footnote>
  <w:footnote w:id="18">
    <w:p w14:paraId="57769761" w14:textId="77777777" w:rsidR="00571654" w:rsidRDefault="00000000">
      <w:pPr>
        <w:pStyle w:val="Testonotaapidipagina"/>
        <w:rPr>
          <w:lang w:val="it-IT"/>
        </w:rPr>
      </w:pPr>
      <w:r>
        <w:rPr>
          <w:rStyle w:val="Caratterinotaapidipagina"/>
        </w:rPr>
        <w:footnoteRef/>
      </w:r>
      <w:r>
        <w:rPr>
          <w:lang w:val="it-IT"/>
        </w:rPr>
        <w:tab/>
        <w:t>Eliminare se non previsto;</w:t>
      </w:r>
    </w:p>
  </w:footnote>
  <w:footnote w:id="19">
    <w:p w14:paraId="7B9A3B27" w14:textId="77777777" w:rsidR="00571654" w:rsidRDefault="00000000">
      <w:pPr>
        <w:pStyle w:val="Testonotaapidipagina"/>
        <w:rPr>
          <w:lang w:val="it-IT"/>
        </w:rPr>
      </w:pPr>
      <w:r>
        <w:rPr>
          <w:rStyle w:val="Caratterinotaapidipagina"/>
        </w:rPr>
        <w:footnoteRef/>
      </w:r>
      <w:r>
        <w:rPr>
          <w:lang w:val="it-IT"/>
        </w:rPr>
        <w:tab/>
        <w:t>Eliminare se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CB8D" w14:textId="77777777" w:rsidR="00571654" w:rsidRDefault="005716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1C7A" w14:textId="77777777" w:rsidR="00571654" w:rsidRDefault="00000000">
    <w:pPr>
      <w:pStyle w:val="Intestazione"/>
      <w:jc w:val="left"/>
    </w:pPr>
    <w:r>
      <w:t xml:space="preserve">INFORMATION ON THE PROCESSING OF PERSONAL DATA FOR EVENTS ORGANIZED BY THE INFN </w:t>
    </w:r>
    <w:r>
      <w:tab/>
      <w:t>June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8963" w14:textId="77777777" w:rsidR="00571654" w:rsidRDefault="00000000">
    <w:pPr>
      <w:pStyle w:val="Rigadiintestazioneasinistra"/>
    </w:pPr>
    <w:r>
      <w:rPr>
        <w:noProof/>
      </w:rPr>
      <w:drawing>
        <wp:inline distT="0" distB="0" distL="0" distR="0" wp14:anchorId="2B000D78" wp14:editId="3C11910E">
          <wp:extent cx="912495" cy="533400"/>
          <wp:effectExtent l="0" t="0" r="0" b="0"/>
          <wp:docPr id="1" name="Immagine 1951949546"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51949546" descr="Immagine che contiene Elementi grafici, Carattere, logo, grafica&#10;&#10;Descrizione generata automaticamente"/>
                  <pic:cNvPicPr>
                    <a:picLocks noChangeAspect="1" noChangeArrowheads="1"/>
                  </pic:cNvPicPr>
                </pic:nvPicPr>
                <pic:blipFill>
                  <a:blip r:embed="rId1"/>
                  <a:stretch>
                    <a:fillRect/>
                  </a:stretch>
                </pic:blipFill>
                <pic:spPr bwMode="auto">
                  <a:xfrm>
                    <a:off x="0" y="0"/>
                    <a:ext cx="9124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7C19"/>
    <w:multiLevelType w:val="multilevel"/>
    <w:tmpl w:val="1B8C54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856996"/>
    <w:multiLevelType w:val="multilevel"/>
    <w:tmpl w:val="EBBC4C34"/>
    <w:lvl w:ilvl="0">
      <w:start w:val="1"/>
      <w:numFmt w:val="decimal"/>
      <w:lvlText w:val="%1)"/>
      <w:lvlJc w:val="left"/>
      <w:pPr>
        <w:tabs>
          <w:tab w:val="num" w:pos="0"/>
        </w:tabs>
        <w:ind w:left="345" w:hanging="360"/>
      </w:p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 w15:restartNumberingAfterBreak="0">
    <w:nsid w:val="41CA183E"/>
    <w:multiLevelType w:val="multilevel"/>
    <w:tmpl w:val="87BA8A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90E2B92"/>
    <w:multiLevelType w:val="multilevel"/>
    <w:tmpl w:val="760E6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B1B51B3"/>
    <w:multiLevelType w:val="multilevel"/>
    <w:tmpl w:val="EFA2CE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F895884"/>
    <w:multiLevelType w:val="multilevel"/>
    <w:tmpl w:val="1A545C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3D07872"/>
    <w:multiLevelType w:val="multilevel"/>
    <w:tmpl w:val="083C52A4"/>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55C0937"/>
    <w:multiLevelType w:val="multilevel"/>
    <w:tmpl w:val="829ADD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5DD7412"/>
    <w:multiLevelType w:val="multilevel"/>
    <w:tmpl w:val="69647E70"/>
    <w:lvl w:ilvl="0">
      <w:start w:val="1"/>
      <w:numFmt w:val="bullet"/>
      <w:lvlText w:val=""/>
      <w:lvlJc w:val="left"/>
      <w:pPr>
        <w:tabs>
          <w:tab w:val="num" w:pos="760"/>
        </w:tabs>
        <w:ind w:left="760" w:hanging="360"/>
      </w:pPr>
      <w:rPr>
        <w:rFonts w:ascii="Symbol" w:hAnsi="Symbol" w:cs="Symbol" w:hint="default"/>
      </w:rPr>
    </w:lvl>
    <w:lvl w:ilvl="1">
      <w:start w:val="1"/>
      <w:numFmt w:val="bullet"/>
      <w:lvlText w:val="◦"/>
      <w:lvlJc w:val="left"/>
      <w:pPr>
        <w:tabs>
          <w:tab w:val="num" w:pos="1120"/>
        </w:tabs>
        <w:ind w:left="1120" w:hanging="360"/>
      </w:pPr>
      <w:rPr>
        <w:rFonts w:ascii="OpenSymbol" w:hAnsi="OpenSymbol" w:cs="OpenSymbol" w:hint="default"/>
      </w:rPr>
    </w:lvl>
    <w:lvl w:ilvl="2">
      <w:start w:val="1"/>
      <w:numFmt w:val="bullet"/>
      <w:lvlText w:val="▪"/>
      <w:lvlJc w:val="left"/>
      <w:pPr>
        <w:tabs>
          <w:tab w:val="num" w:pos="1480"/>
        </w:tabs>
        <w:ind w:left="1480" w:hanging="360"/>
      </w:pPr>
      <w:rPr>
        <w:rFonts w:ascii="OpenSymbol" w:hAnsi="OpenSymbol" w:cs="OpenSymbol" w:hint="default"/>
      </w:rPr>
    </w:lvl>
    <w:lvl w:ilvl="3">
      <w:start w:val="1"/>
      <w:numFmt w:val="bullet"/>
      <w:lvlText w:val=""/>
      <w:lvlJc w:val="left"/>
      <w:pPr>
        <w:tabs>
          <w:tab w:val="num" w:pos="1840"/>
        </w:tabs>
        <w:ind w:left="1840" w:hanging="360"/>
      </w:pPr>
      <w:rPr>
        <w:rFonts w:ascii="Symbol" w:hAnsi="Symbol" w:cs="Symbol" w:hint="default"/>
      </w:rPr>
    </w:lvl>
    <w:lvl w:ilvl="4">
      <w:start w:val="1"/>
      <w:numFmt w:val="bullet"/>
      <w:lvlText w:val="◦"/>
      <w:lvlJc w:val="left"/>
      <w:pPr>
        <w:tabs>
          <w:tab w:val="num" w:pos="2200"/>
        </w:tabs>
        <w:ind w:left="2200" w:hanging="360"/>
      </w:pPr>
      <w:rPr>
        <w:rFonts w:ascii="OpenSymbol" w:hAnsi="OpenSymbol" w:cs="OpenSymbol" w:hint="default"/>
      </w:rPr>
    </w:lvl>
    <w:lvl w:ilvl="5">
      <w:start w:val="1"/>
      <w:numFmt w:val="bullet"/>
      <w:lvlText w:val="▪"/>
      <w:lvlJc w:val="left"/>
      <w:pPr>
        <w:tabs>
          <w:tab w:val="num" w:pos="2560"/>
        </w:tabs>
        <w:ind w:left="2560" w:hanging="360"/>
      </w:pPr>
      <w:rPr>
        <w:rFonts w:ascii="OpenSymbol" w:hAnsi="OpenSymbol" w:cs="OpenSymbol" w:hint="default"/>
      </w:rPr>
    </w:lvl>
    <w:lvl w:ilvl="6">
      <w:start w:val="1"/>
      <w:numFmt w:val="bullet"/>
      <w:lvlText w:val=""/>
      <w:lvlJc w:val="left"/>
      <w:pPr>
        <w:tabs>
          <w:tab w:val="num" w:pos="2920"/>
        </w:tabs>
        <w:ind w:left="2920" w:hanging="360"/>
      </w:pPr>
      <w:rPr>
        <w:rFonts w:ascii="Symbol" w:hAnsi="Symbol" w:cs="Symbol" w:hint="default"/>
      </w:rPr>
    </w:lvl>
    <w:lvl w:ilvl="7">
      <w:start w:val="1"/>
      <w:numFmt w:val="bullet"/>
      <w:lvlText w:val="◦"/>
      <w:lvlJc w:val="left"/>
      <w:pPr>
        <w:tabs>
          <w:tab w:val="num" w:pos="3280"/>
        </w:tabs>
        <w:ind w:left="3280" w:hanging="360"/>
      </w:pPr>
      <w:rPr>
        <w:rFonts w:ascii="OpenSymbol" w:hAnsi="OpenSymbol" w:cs="OpenSymbol" w:hint="default"/>
      </w:rPr>
    </w:lvl>
    <w:lvl w:ilvl="8">
      <w:start w:val="1"/>
      <w:numFmt w:val="bullet"/>
      <w:lvlText w:val="▪"/>
      <w:lvlJc w:val="left"/>
      <w:pPr>
        <w:tabs>
          <w:tab w:val="num" w:pos="3640"/>
        </w:tabs>
        <w:ind w:left="3640" w:hanging="360"/>
      </w:pPr>
      <w:rPr>
        <w:rFonts w:ascii="OpenSymbol" w:hAnsi="OpenSymbol" w:cs="OpenSymbol" w:hint="default"/>
      </w:rPr>
    </w:lvl>
  </w:abstractNum>
  <w:num w:numId="1" w16cid:durableId="1106003721">
    <w:abstractNumId w:val="6"/>
  </w:num>
  <w:num w:numId="2" w16cid:durableId="2093040398">
    <w:abstractNumId w:val="7"/>
  </w:num>
  <w:num w:numId="3" w16cid:durableId="1180970083">
    <w:abstractNumId w:val="1"/>
  </w:num>
  <w:num w:numId="4" w16cid:durableId="1101754412">
    <w:abstractNumId w:val="0"/>
  </w:num>
  <w:num w:numId="5" w16cid:durableId="1031220565">
    <w:abstractNumId w:val="5"/>
  </w:num>
  <w:num w:numId="6" w16cid:durableId="603538470">
    <w:abstractNumId w:val="3"/>
  </w:num>
  <w:num w:numId="7" w16cid:durableId="1942057363">
    <w:abstractNumId w:val="4"/>
  </w:num>
  <w:num w:numId="8" w16cid:durableId="1187212082">
    <w:abstractNumId w:val="8"/>
  </w:num>
  <w:num w:numId="9" w16cid:durableId="1217621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54"/>
    <w:rsid w:val="00571654"/>
    <w:rsid w:val="005C2742"/>
    <w:rsid w:val="00B55B3C"/>
    <w:rsid w:val="00D914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B9F4"/>
  <w15:docId w15:val="{96E7EA89-1DE0-4033-A329-27103B1E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erif" w:eastAsia="Noto Serif CJK SC" w:hAnsi="DejaVu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val="0"/>
      <w:spacing w:before="57" w:after="57"/>
      <w:jc w:val="both"/>
    </w:pPr>
    <w:rPr>
      <w:rFonts w:ascii="Aptos" w:hAnsi="Aptos"/>
    </w:rPr>
  </w:style>
  <w:style w:type="paragraph" w:styleId="Titolo1">
    <w:name w:val="heading 1"/>
    <w:basedOn w:val="Titolo"/>
    <w:next w:val="Corpotesto"/>
    <w:uiPriority w:val="9"/>
    <w:qFormat/>
    <w:pPr>
      <w:numPr>
        <w:numId w:val="1"/>
      </w:numPr>
      <w:spacing w:before="340" w:after="227"/>
      <w:outlineLvl w:val="0"/>
    </w:pPr>
    <w:rPr>
      <w:b/>
      <w:bCs/>
      <w:color w:val="000000"/>
      <w:sz w:val="24"/>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qFormat/>
    <w:rPr>
      <w:color w:val="0000EE" w:themeColor="hyperlink"/>
      <w:u w:val="single"/>
    </w:rPr>
  </w:style>
  <w:style w:type="character" w:customStyle="1" w:styleId="InternetLink1">
    <w:name w:val="Internet Link1"/>
    <w:qFormat/>
    <w:rPr>
      <w:color w:val="000080"/>
      <w:u w:val="single"/>
    </w:rPr>
  </w:style>
  <w:style w:type="character" w:styleId="Collegamentovisitato">
    <w:name w:val="FollowedHyperlink"/>
    <w:rPr>
      <w:color w:val="80000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InternetLink2">
    <w:name w:val="Internet Link2"/>
    <w:qFormat/>
    <w:rPr>
      <w:color w:val="000080"/>
      <w:u w:val="single"/>
    </w:rPr>
  </w:style>
  <w:style w:type="character" w:styleId="Rimandonotaapidipagina">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Caratterinotaapidipagina">
    <w:name w:val="Caratteri nota a piè di pagina"/>
    <w:qFormat/>
  </w:style>
  <w:style w:type="character" w:styleId="Rimandonotadichiusura">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Caratterinotadichiusura">
    <w:name w:val="Caratteri nota di chiusura"/>
    <w:qFormat/>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TestocommentoCarattere">
    <w:name w:val="Testo commento Carattere"/>
    <w:basedOn w:val="Carpredefinitoparagrafo"/>
    <w:link w:val="Testocommento"/>
    <w:uiPriority w:val="99"/>
    <w:semiHidden/>
    <w:qFormat/>
    <w:rPr>
      <w:rFonts w:ascii="Aptos" w:hAnsi="Aptos" w:cs="Mangal"/>
      <w:sz w:val="20"/>
      <w:szCs w:val="18"/>
    </w:rPr>
  </w:style>
  <w:style w:type="character" w:styleId="Rimandocommento">
    <w:name w:val="annotation reference"/>
    <w:basedOn w:val="Carpredefinitoparagrafo"/>
    <w:uiPriority w:val="99"/>
    <w:semiHidden/>
    <w:unhideWhenUsed/>
    <w:qFormat/>
    <w:rPr>
      <w:sz w:val="16"/>
      <w:szCs w:val="16"/>
    </w:rPr>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567" w:after="1134"/>
      <w:jc w:val="center"/>
    </w:pPr>
    <w:rPr>
      <w:rFonts w:eastAsia="Noto Sans CJK SC"/>
      <w:color w:val="3D5AFE"/>
      <w:sz w:val="36"/>
      <w:szCs w:val="28"/>
    </w:rPr>
  </w:style>
  <w:style w:type="paragraph" w:styleId="Corpotesto">
    <w:name w:val="Body Text"/>
    <w:basedOn w:val="Normale"/>
    <w:pPr>
      <w:spacing w:before="0" w:after="140" w:line="276" w:lineRule="auto"/>
    </w:pPr>
  </w:style>
  <w:style w:type="paragraph" w:styleId="Elenco">
    <w:name w:val="List"/>
    <w:basedOn w:val="Corpotesto"/>
    <w:rPr>
      <w:rFonts w:ascii="DejaVu Serif" w:hAnsi="DejaVu Serif"/>
    </w:rPr>
  </w:style>
  <w:style w:type="paragraph" w:styleId="Didascalia">
    <w:name w:val="caption"/>
    <w:basedOn w:val="Normale"/>
    <w:qFormat/>
    <w:pPr>
      <w:suppressLineNumbers/>
      <w:spacing w:before="120" w:after="120"/>
    </w:pPr>
    <w:rPr>
      <w:rFonts w:ascii="DejaVu Serif" w:hAnsi="DejaVu Serif"/>
      <w:i/>
      <w:iCs/>
    </w:rPr>
  </w:style>
  <w:style w:type="paragraph" w:customStyle="1" w:styleId="Indice">
    <w:name w:val="Indice"/>
    <w:basedOn w:val="Normale"/>
    <w:qFormat/>
    <w:pPr>
      <w:suppressLineNumbers/>
    </w:pPr>
    <w:rPr>
      <w:rFonts w:ascii="DejaVu Serif" w:hAnsi="DejaVu Serif"/>
    </w:rPr>
  </w:style>
  <w:style w:type="paragraph" w:styleId="Paragrafoelenco">
    <w:name w:val="List Paragraph"/>
    <w:basedOn w:val="Normale"/>
    <w:qFormat/>
    <w:pPr>
      <w:spacing w:before="100" w:after="4"/>
      <w:ind w:left="720"/>
      <w:contextualSpacing/>
    </w:pPr>
  </w:style>
  <w:style w:type="paragraph" w:customStyle="1" w:styleId="Contenutocornice">
    <w:name w:val="Contenuto cornice"/>
    <w:basedOn w:val="Normale"/>
    <w:qFormat/>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spacing w:before="100" w:after="0"/>
      <w:jc w:val="right"/>
    </w:pPr>
    <w:rPr>
      <w:sz w:val="16"/>
    </w:rPr>
  </w:style>
  <w:style w:type="paragraph" w:styleId="Pidipagina">
    <w:name w:val="footer"/>
    <w:basedOn w:val="Intestazioneepidipagina"/>
  </w:style>
  <w:style w:type="paragraph" w:customStyle="1" w:styleId="Rigadiintestazioneasinistra">
    <w:name w:val="Riga di intestazione a sinistra"/>
    <w:basedOn w:val="Intestazione"/>
    <w:qFormat/>
    <w:pPr>
      <w:suppressLineNumbers/>
    </w:pPr>
  </w:style>
  <w:style w:type="paragraph" w:customStyle="1" w:styleId="Commento">
    <w:name w:val="Commento"/>
    <w:basedOn w:val="Normale"/>
    <w:qFormat/>
    <w:pPr>
      <w:spacing w:before="0"/>
    </w:pPr>
    <w:rPr>
      <w:i/>
      <w:sz w:val="16"/>
      <w:szCs w:val="20"/>
    </w:rPr>
  </w:style>
  <w:style w:type="paragraph" w:styleId="Testonotaapidipagina">
    <w:name w:val="footnote text"/>
    <w:basedOn w:val="Normale"/>
    <w:pPr>
      <w:suppressLineNumbers/>
      <w:ind w:left="340" w:hanging="340"/>
    </w:pPr>
    <w:rPr>
      <w:sz w:val="20"/>
      <w:szCs w:val="20"/>
    </w:rPr>
  </w:style>
  <w:style w:type="paragraph" w:styleId="Testocommento">
    <w:name w:val="annotation text"/>
    <w:basedOn w:val="Normale"/>
    <w:link w:val="TestocommentoCarattere"/>
    <w:uiPriority w:val="99"/>
    <w:semiHidden/>
    <w:unhideWhenUsed/>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m.ne.centrale@pec.infn.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za@presid.infn.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eprivacy.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aranteprivacy.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po@infn.i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10276</Characters>
  <Application>Microsoft Office Word</Application>
  <DocSecurity>0</DocSecurity>
  <Lines>148</Lines>
  <Paragraphs>62</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pezzin</dc:creator>
  <cp:lastModifiedBy>Silvia Pezzin</cp:lastModifiedBy>
  <cp:revision>2</cp:revision>
  <dcterms:created xsi:type="dcterms:W3CDTF">2024-06-19T09:25:00Z</dcterms:created>
  <dcterms:modified xsi:type="dcterms:W3CDTF">2024-06-19T09:25:00Z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2024-06-09T10:42:25Z</dcterms:created>
  <dc:creator>r c</dc:creator>
  <dc:description/>
  <dc:language>it-IT</dc:language>
  <cp:lastModifiedBy>r c</cp:lastModifiedBy>
  <dcterms:modified xsi:type="dcterms:W3CDTF">2024-06-18T12:22:36Z</dcterms:modified>
  <cp:revision>37</cp:revision>
  <dc:subject/>
  <dc:title/>
</cp:coreProperties>
</file>